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842AF">
      <w:pPr>
        <w:numPr>
          <w:ilvl w:val="0"/>
          <w:numId w:val="0"/>
        </w:numPr>
        <w:rPr>
          <w:rFonts w:hint="eastAsia" w:ascii="宋体" w:hAnsi="宋体" w:eastAsia="宋体" w:cs="宋体"/>
          <w:b w:val="0"/>
          <w:bCs/>
          <w:sz w:val="32"/>
          <w:szCs w:val="32"/>
          <w:lang w:val="en-US" w:eastAsia="zh-CN"/>
        </w:rPr>
      </w:pPr>
      <w:r>
        <w:rPr>
          <w:rFonts w:hint="default" w:ascii="Arial" w:hAnsi="Arial" w:eastAsia="仿宋_GB2312" w:cs="Arial"/>
          <w:b/>
          <w:bCs/>
          <w:sz w:val="30"/>
          <w:szCs w:val="30"/>
        </w:rPr>
        <w:t>营运部发</w:t>
      </w:r>
      <w:r>
        <w:rPr>
          <w:rFonts w:hint="eastAsia" w:ascii="Arial" w:hAnsi="Arial" w:eastAsia="仿宋_GB2312" w:cs="Arial"/>
          <w:b/>
          <w:bCs/>
          <w:sz w:val="30"/>
          <w:szCs w:val="30"/>
          <w:lang w:val="en-US" w:eastAsia="zh-CN"/>
        </w:rPr>
        <w:t>(2025)096号</w:t>
      </w:r>
      <w:r>
        <w:rPr>
          <w:rFonts w:hint="eastAsia" w:ascii="宋体" w:hAnsi="宋体" w:eastAsia="宋体" w:cs="宋体"/>
          <w:b/>
          <w:bCs/>
          <w:sz w:val="30"/>
          <w:szCs w:val="30"/>
          <w:lang w:val="en-US" w:eastAsia="zh-CN"/>
        </w:rPr>
        <w:t xml:space="preserve">  </w:t>
      </w:r>
      <w:r>
        <w:rPr>
          <w:rFonts w:hint="eastAsia" w:ascii="宋体" w:hAnsi="宋体" w:cs="宋体"/>
          <w:b/>
          <w:bCs/>
          <w:sz w:val="30"/>
          <w:szCs w:val="30"/>
          <w:lang w:val="en-US" w:eastAsia="zh-CN"/>
        </w:rPr>
        <w:t xml:space="preserve">                            </w:t>
      </w:r>
      <w:r>
        <w:rPr>
          <w:rFonts w:hint="eastAsia" w:ascii="宋体" w:hAnsi="宋体" w:eastAsia="宋体" w:cs="宋体"/>
          <w:b/>
          <w:bCs/>
          <w:sz w:val="30"/>
          <w:szCs w:val="30"/>
        </w:rPr>
        <w:t>签发人：</w:t>
      </w:r>
      <w:r>
        <w:rPr>
          <w:rFonts w:hint="default" w:ascii="Arial" w:hAnsi="Arial" w:eastAsia="仿宋_GB2312" w:cs="Arial"/>
          <w:b/>
          <w:bCs/>
          <w:sz w:val="30"/>
          <w:szCs w:val="30"/>
        </w:rPr>
        <w:t xml:space="preserve">  </w:t>
      </w:r>
    </w:p>
    <w:p w14:paraId="497F292A">
      <w:pPr>
        <w:keepNext w:val="0"/>
        <w:keepLines w:val="0"/>
        <w:widowControl/>
        <w:suppressLineNumbers w:val="0"/>
        <w:ind w:firstLine="1867" w:firstLineChars="600"/>
        <w:jc w:val="left"/>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关于健康驿站和枢颜专区的陈列及pk通知</w:t>
      </w:r>
    </w:p>
    <w:p w14:paraId="4A3FFF74">
      <w:pPr>
        <w:keepNext w:val="0"/>
        <w:keepLines w:val="0"/>
        <w:widowControl/>
        <w:suppressLineNumbers w:val="0"/>
        <w:ind w:firstLine="622" w:firstLineChars="20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为打造有温度的健康药房，特重新整改陈列门店的慢病吧台区域，展示免费体验项目。具体如下：</w:t>
      </w:r>
    </w:p>
    <w:p w14:paraId="6E73B91E">
      <w:pPr>
        <w:keepNext w:val="0"/>
        <w:keepLines w:val="0"/>
        <w:widowControl/>
        <w:numPr>
          <w:ilvl w:val="0"/>
          <w:numId w:val="1"/>
        </w:numPr>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物料清单</w:t>
      </w:r>
    </w:p>
    <w:p w14:paraId="6A61E929">
      <w:pPr>
        <w:keepNext w:val="0"/>
        <w:keepLines w:val="0"/>
        <w:widowControl/>
        <w:numPr>
          <w:ilvl w:val="0"/>
          <w:numId w:val="0"/>
        </w:numPr>
        <w:suppressLineNumbers w:val="0"/>
        <w:jc w:val="left"/>
        <w:rPr>
          <w:rFonts w:hint="default" w:eastAsiaTheme="minorEastAsia"/>
          <w:lang w:val="en-US" w:eastAsia="zh-CN"/>
        </w:rPr>
      </w:pPr>
      <w:r>
        <w:rPr>
          <w:rFonts w:hint="default" w:ascii="仿宋" w:hAnsi="仿宋" w:eastAsia="仿宋" w:cs="仿宋"/>
          <w:b/>
          <w:bCs/>
          <w:color w:val="000000"/>
          <w:kern w:val="0"/>
          <w:sz w:val="31"/>
          <w:szCs w:val="31"/>
          <w:lang w:val="en-US" w:eastAsia="zh-CN" w:bidi="ar"/>
        </w:rPr>
        <w:t xml:space="preserve"> </w:t>
      </w:r>
      <w:r>
        <w:drawing>
          <wp:inline distT="0" distB="0" distL="114300" distR="114300">
            <wp:extent cx="1658620" cy="2178050"/>
            <wp:effectExtent l="0" t="0" r="17780" b="12700"/>
            <wp:docPr id="1" name="图片 1" descr="85bd11ce70eb1d8d61772c335f0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bd11ce70eb1d8d61772c335f0beaa"/>
                    <pic:cNvPicPr>
                      <a:picLocks noChangeAspect="1"/>
                    </pic:cNvPicPr>
                  </pic:nvPicPr>
                  <pic:blipFill>
                    <a:blip r:embed="rId4"/>
                    <a:stretch>
                      <a:fillRect/>
                    </a:stretch>
                  </pic:blipFill>
                  <pic:spPr>
                    <a:xfrm>
                      <a:off x="0" y="0"/>
                      <a:ext cx="1658620" cy="21780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53540" cy="2193925"/>
            <wp:effectExtent l="0" t="0" r="3810" b="15875"/>
            <wp:docPr id="2" name="图片 2" descr="a3ad4c36df00d528b7a1754b23e9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ad4c36df00d528b7a1754b23e98a3"/>
                    <pic:cNvPicPr>
                      <a:picLocks noChangeAspect="1"/>
                    </pic:cNvPicPr>
                  </pic:nvPicPr>
                  <pic:blipFill>
                    <a:blip r:embed="rId5"/>
                    <a:stretch>
                      <a:fillRect/>
                    </a:stretch>
                  </pic:blipFill>
                  <pic:spPr>
                    <a:xfrm>
                      <a:off x="0" y="0"/>
                      <a:ext cx="1653540" cy="2193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74750" cy="997585"/>
            <wp:effectExtent l="0" t="0" r="6350" b="12065"/>
            <wp:docPr id="19" name="图片 19" descr="5c8f5d7da52acd251fa5f9c18d80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8f5d7da52acd251fa5f9c18d80efe"/>
                    <pic:cNvPicPr>
                      <a:picLocks noChangeAspect="1"/>
                    </pic:cNvPicPr>
                  </pic:nvPicPr>
                  <pic:blipFill>
                    <a:blip r:embed="rId6"/>
                    <a:stretch>
                      <a:fillRect/>
                    </a:stretch>
                  </pic:blipFill>
                  <pic:spPr>
                    <a:xfrm>
                      <a:off x="0" y="0"/>
                      <a:ext cx="1174750" cy="99758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057910" cy="1125220"/>
            <wp:effectExtent l="0" t="0" r="8890" b="17780"/>
            <wp:docPr id="4" name="图片 4" descr="3379d132921c4858e10bba043fba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79d132921c4858e10bba043fba5a7"/>
                    <pic:cNvPicPr>
                      <a:picLocks noChangeAspect="1"/>
                    </pic:cNvPicPr>
                  </pic:nvPicPr>
                  <pic:blipFill>
                    <a:blip r:embed="rId7"/>
                    <a:stretch>
                      <a:fillRect/>
                    </a:stretch>
                  </pic:blipFill>
                  <pic:spPr>
                    <a:xfrm>
                      <a:off x="0" y="0"/>
                      <a:ext cx="1057910" cy="1125220"/>
                    </a:xfrm>
                    <a:prstGeom prst="rect">
                      <a:avLst/>
                    </a:prstGeom>
                  </pic:spPr>
                </pic:pic>
              </a:graphicData>
            </a:graphic>
          </wp:inline>
        </w:drawing>
      </w:r>
    </w:p>
    <w:p w14:paraId="71D97A4D">
      <w:pPr>
        <w:keepNext w:val="0"/>
        <w:keepLines w:val="0"/>
        <w:widowControl/>
        <w:suppressLineNumbers w:val="0"/>
        <w:ind w:firstLine="620"/>
        <w:jc w:val="left"/>
      </w:pPr>
      <w:r>
        <w:rPr>
          <w:rFonts w:hint="eastAsia" w:ascii="仿宋" w:hAnsi="仿宋" w:eastAsia="仿宋" w:cs="仿宋"/>
          <w:color w:val="000000"/>
          <w:kern w:val="0"/>
          <w:sz w:val="31"/>
          <w:szCs w:val="31"/>
          <w:lang w:val="en-US" w:eastAsia="zh-CN" w:bidi="ar"/>
        </w:rPr>
        <w:t>橱窗大pop         货架小pop       药箱清单     药箱贴纸</w:t>
      </w:r>
    </w:p>
    <w:p w14:paraId="7A703784">
      <w:pPr>
        <w:keepNext w:val="0"/>
        <w:keepLines w:val="0"/>
        <w:widowControl/>
        <w:numPr>
          <w:ilvl w:val="0"/>
          <w:numId w:val="1"/>
        </w:numPr>
        <w:suppressLineNumbers w:val="0"/>
        <w:ind w:left="0" w:leftChars="0" w:firstLine="0" w:firstLine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陈列张贴样式</w:t>
      </w:r>
    </w:p>
    <w:p w14:paraId="3D507EEF">
      <w:pPr>
        <w:keepNext w:val="0"/>
        <w:keepLines w:val="0"/>
        <w:widowControl/>
        <w:numPr>
          <w:ilvl w:val="0"/>
          <w:numId w:val="0"/>
        </w:numPr>
        <w:suppressLineNumbers w:val="0"/>
        <w:ind w:left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爱心药箱两个样式。原版药箱和善存药箱（已告知片长</w:t>
      </w:r>
      <w:r>
        <w:rPr>
          <w:rFonts w:hint="eastAsia" w:ascii="宋体" w:hAnsi="宋体" w:eastAsia="宋体" w:cs="宋体"/>
          <w:sz w:val="24"/>
          <w:szCs w:val="24"/>
          <w:lang w:val="en-US" w:eastAsia="zh-CN"/>
        </w:rPr>
        <w:t>/店长</w:t>
      </w:r>
      <w:r>
        <w:rPr>
          <w:rFonts w:hint="eastAsia" w:ascii="宋体" w:hAnsi="宋体" w:eastAsia="宋体" w:cs="宋体"/>
          <w:sz w:val="24"/>
          <w:szCs w:val="24"/>
          <w:lang w:eastAsia="zh-CN"/>
        </w:rPr>
        <w:t>没药箱的门店</w:t>
      </w:r>
      <w:r>
        <w:rPr>
          <w:rFonts w:hint="eastAsia" w:ascii="宋体" w:hAnsi="宋体" w:eastAsia="宋体" w:cs="宋体"/>
          <w:sz w:val="24"/>
          <w:szCs w:val="24"/>
          <w:lang w:val="en-US" w:eastAsia="zh-CN"/>
        </w:rPr>
        <w:t>8月3日前调拨到店</w:t>
      </w:r>
      <w:r>
        <w:rPr>
          <w:rFonts w:hint="eastAsia" w:ascii="宋体" w:hAnsi="宋体" w:eastAsia="宋体" w:cs="宋体"/>
          <w:sz w:val="24"/>
          <w:szCs w:val="24"/>
          <w:lang w:eastAsia="zh-CN"/>
        </w:rPr>
        <w:t>）</w:t>
      </w:r>
    </w:p>
    <w:p w14:paraId="2815E5FA">
      <w:pPr>
        <w:keepNext w:val="0"/>
        <w:keepLines w:val="0"/>
        <w:widowControl/>
        <w:numPr>
          <w:ilvl w:val="0"/>
          <w:numId w:val="0"/>
        </w:numPr>
        <w:suppressLineNumbers w:val="0"/>
        <w:ind w:leftChars="0" w:firstLine="240" w:firstLineChars="100"/>
        <w:jc w:val="left"/>
        <w:rPr>
          <w:rFonts w:hint="default" w:ascii="仿宋" w:hAnsi="仿宋" w:eastAsia="宋体" w:cs="仿宋"/>
          <w:b/>
          <w:bCs/>
          <w:color w:val="000000"/>
          <w:kern w:val="0"/>
          <w:sz w:val="31"/>
          <w:szCs w:val="31"/>
          <w:lang w:val="en-US" w:eastAsia="zh-CN" w:bidi="ar"/>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"D:\\本地D盘\\用户目录\\我的文档\\Tencent Files\\729261354\\Image\\C2C\\Image2\\5UW}]B`DS9(IA)QZUDD~)F9.png"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682115" cy="1413510"/>
            <wp:effectExtent l="0" t="0" r="13335" b="1524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rcRect l="23720" r="14165" b="12485"/>
                    <a:stretch>
                      <a:fillRect/>
                    </a:stretch>
                  </pic:blipFill>
                  <pic:spPr>
                    <a:xfrm>
                      <a:off x="0" y="0"/>
                      <a:ext cx="1682115" cy="141351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default" w:ascii="仿宋" w:hAnsi="仿宋" w:eastAsia="宋体" w:cs="仿宋"/>
          <w:b/>
          <w:bCs/>
          <w:color w:val="000000"/>
          <w:kern w:val="0"/>
          <w:sz w:val="31"/>
          <w:szCs w:val="31"/>
          <w:lang w:val="en-US" w:eastAsia="zh-CN" w:bidi="ar"/>
        </w:rPr>
        <w:drawing>
          <wp:inline distT="0" distB="0" distL="114300" distR="114300">
            <wp:extent cx="1804035" cy="1425575"/>
            <wp:effectExtent l="0" t="0" r="5715" b="3175"/>
            <wp:docPr id="6" name="图片 6" descr="9da29374bdd3ce2fe2699ebd8c48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a29374bdd3ce2fe2699ebd8c48ff3"/>
                    <pic:cNvPicPr>
                      <a:picLocks noChangeAspect="1"/>
                    </pic:cNvPicPr>
                  </pic:nvPicPr>
                  <pic:blipFill>
                    <a:blip r:embed="rId9"/>
                    <a:srcRect l="22314" t="21449" r="7489" b="4585"/>
                    <a:stretch>
                      <a:fillRect/>
                    </a:stretch>
                  </pic:blipFill>
                  <pic:spPr>
                    <a:xfrm>
                      <a:off x="0" y="0"/>
                      <a:ext cx="1804035" cy="1425575"/>
                    </a:xfrm>
                    <a:prstGeom prst="rect">
                      <a:avLst/>
                    </a:prstGeom>
                  </pic:spPr>
                </pic:pic>
              </a:graphicData>
            </a:graphic>
          </wp:inline>
        </w:drawing>
      </w:r>
    </w:p>
    <w:p w14:paraId="33CB13E7">
      <w:pPr>
        <w:keepNext w:val="0"/>
        <w:keepLines w:val="0"/>
        <w:widowControl/>
        <w:numPr>
          <w:ilvl w:val="0"/>
          <w:numId w:val="0"/>
        </w:numPr>
        <w:suppressLineNumbers w:val="0"/>
        <w:ind w:leftChars="0"/>
        <w:jc w:val="left"/>
        <w:rPr>
          <w:rFonts w:hint="eastAsia" w:ascii="仿宋" w:hAnsi="仿宋" w:eastAsia="宋体" w:cs="仿宋"/>
          <w:b w:val="0"/>
          <w:bCs w:val="0"/>
          <w:color w:val="000000"/>
          <w:kern w:val="0"/>
          <w:sz w:val="24"/>
          <w:szCs w:val="24"/>
          <w:lang w:val="en-US" w:eastAsia="zh-CN" w:bidi="ar"/>
        </w:rPr>
      </w:pPr>
      <w:r>
        <w:rPr>
          <w:rFonts w:hint="eastAsia" w:ascii="仿宋" w:hAnsi="仿宋" w:eastAsia="宋体" w:cs="仿宋"/>
          <w:b w:val="0"/>
          <w:bCs w:val="0"/>
          <w:color w:val="000000"/>
          <w:kern w:val="0"/>
          <w:sz w:val="24"/>
          <w:szCs w:val="24"/>
          <w:lang w:val="en-US" w:eastAsia="zh-CN" w:bidi="ar"/>
        </w:rPr>
        <w:t>陈列样式</w:t>
      </w:r>
    </w:p>
    <w:p w14:paraId="1482C043">
      <w:pPr>
        <w:keepNext w:val="0"/>
        <w:keepLines w:val="0"/>
        <w:widowControl/>
        <w:numPr>
          <w:ilvl w:val="0"/>
          <w:numId w:val="0"/>
        </w:numPr>
        <w:suppressLineNumbers w:val="0"/>
        <w:ind w:leftChars="0"/>
        <w:jc w:val="left"/>
        <w:rPr>
          <w:rFonts w:hint="default" w:ascii="仿宋" w:hAnsi="仿宋" w:eastAsia="宋体" w:cs="仿宋"/>
          <w:b/>
          <w:bCs/>
          <w:color w:val="000000"/>
          <w:kern w:val="0"/>
          <w:sz w:val="31"/>
          <w:szCs w:val="31"/>
          <w:lang w:val="en-US" w:eastAsia="zh-CN" w:bidi="ar"/>
        </w:rPr>
      </w:pPr>
      <w:r>
        <w:rPr>
          <w:rFonts w:hint="eastAsia" w:ascii="仿宋" w:hAnsi="仿宋" w:eastAsia="宋体" w:cs="仿宋"/>
          <w:b/>
          <w:bCs/>
          <w:color w:val="000000"/>
          <w:kern w:val="0"/>
          <w:sz w:val="31"/>
          <w:szCs w:val="31"/>
          <w:lang w:val="en-US" w:eastAsia="zh-CN" w:bidi="ar"/>
        </w:rPr>
        <w:t xml:space="preserve"> </w:t>
      </w:r>
      <w:r>
        <w:rPr>
          <w:rFonts w:hint="default" w:ascii="仿宋" w:hAnsi="仿宋" w:eastAsia="宋体" w:cs="仿宋"/>
          <w:b/>
          <w:bCs/>
          <w:color w:val="000000"/>
          <w:kern w:val="0"/>
          <w:sz w:val="31"/>
          <w:szCs w:val="31"/>
          <w:lang w:val="en-US" w:eastAsia="zh-CN" w:bidi="ar"/>
        </w:rPr>
        <w:drawing>
          <wp:inline distT="0" distB="0" distL="114300" distR="114300">
            <wp:extent cx="1678940" cy="1739265"/>
            <wp:effectExtent l="0" t="0" r="16510" b="13335"/>
            <wp:docPr id="7" name="图片 7" descr="815d260ced14b9378da4e039c8d7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5d260ced14b9378da4e039c8d7d62"/>
                    <pic:cNvPicPr>
                      <a:picLocks noChangeAspect="1"/>
                    </pic:cNvPicPr>
                  </pic:nvPicPr>
                  <pic:blipFill>
                    <a:blip r:embed="rId10"/>
                    <a:srcRect t="9892" b="12441"/>
                    <a:stretch>
                      <a:fillRect/>
                    </a:stretch>
                  </pic:blipFill>
                  <pic:spPr>
                    <a:xfrm>
                      <a:off x="0" y="0"/>
                      <a:ext cx="1678940" cy="1739265"/>
                    </a:xfrm>
                    <a:prstGeom prst="rect">
                      <a:avLst/>
                    </a:prstGeom>
                  </pic:spPr>
                </pic:pic>
              </a:graphicData>
            </a:graphic>
          </wp:inline>
        </w:drawing>
      </w:r>
      <w:r>
        <w:rPr>
          <w:rFonts w:hint="eastAsia" w:ascii="仿宋" w:hAnsi="仿宋" w:eastAsia="宋体" w:cs="仿宋"/>
          <w:b/>
          <w:bCs/>
          <w:color w:val="000000"/>
          <w:kern w:val="0"/>
          <w:sz w:val="31"/>
          <w:szCs w:val="31"/>
          <w:lang w:val="en-US" w:eastAsia="zh-CN" w:bidi="ar"/>
        </w:rPr>
        <w:t xml:space="preserve">  </w:t>
      </w:r>
      <w:r>
        <w:rPr>
          <w:rFonts w:hint="default" w:ascii="仿宋" w:hAnsi="仿宋" w:eastAsia="宋体" w:cs="仿宋"/>
          <w:b/>
          <w:bCs/>
          <w:color w:val="000000"/>
          <w:kern w:val="0"/>
          <w:sz w:val="31"/>
          <w:szCs w:val="31"/>
          <w:lang w:val="en-US" w:eastAsia="zh-CN" w:bidi="ar"/>
        </w:rPr>
        <w:drawing>
          <wp:inline distT="0" distB="0" distL="114300" distR="114300">
            <wp:extent cx="1804035" cy="1734185"/>
            <wp:effectExtent l="0" t="0" r="5715" b="18415"/>
            <wp:docPr id="8" name="图片 8" descr="0b564b98dc6820853f8c07b23311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564b98dc6820853f8c07b2331190a"/>
                    <pic:cNvPicPr>
                      <a:picLocks noChangeAspect="1"/>
                    </pic:cNvPicPr>
                  </pic:nvPicPr>
                  <pic:blipFill>
                    <a:blip r:embed="rId11"/>
                    <a:srcRect b="27941"/>
                    <a:stretch>
                      <a:fillRect/>
                    </a:stretch>
                  </pic:blipFill>
                  <pic:spPr>
                    <a:xfrm>
                      <a:off x="0" y="0"/>
                      <a:ext cx="1804035" cy="1734185"/>
                    </a:xfrm>
                    <a:prstGeom prst="rect">
                      <a:avLst/>
                    </a:prstGeom>
                  </pic:spPr>
                </pic:pic>
              </a:graphicData>
            </a:graphic>
          </wp:inline>
        </w:drawing>
      </w:r>
      <w:r>
        <w:rPr>
          <w:rFonts w:hint="eastAsia" w:ascii="仿宋" w:hAnsi="仿宋" w:eastAsia="宋体" w:cs="仿宋"/>
          <w:b/>
          <w:bCs/>
          <w:color w:val="000000"/>
          <w:kern w:val="0"/>
          <w:sz w:val="31"/>
          <w:szCs w:val="31"/>
          <w:lang w:val="en-US" w:eastAsia="zh-CN" w:bidi="ar"/>
        </w:rPr>
        <w:t xml:space="preserve">  </w:t>
      </w:r>
      <w:r>
        <w:rPr>
          <w:rFonts w:hint="default" w:ascii="仿宋" w:hAnsi="仿宋" w:eastAsia="宋体" w:cs="仿宋"/>
          <w:b/>
          <w:bCs/>
          <w:color w:val="000000"/>
          <w:kern w:val="0"/>
          <w:sz w:val="31"/>
          <w:szCs w:val="31"/>
          <w:lang w:val="en-US" w:eastAsia="zh-CN" w:bidi="ar"/>
        </w:rPr>
        <w:drawing>
          <wp:inline distT="0" distB="0" distL="114300" distR="114300">
            <wp:extent cx="1297305" cy="1730375"/>
            <wp:effectExtent l="0" t="0" r="17145" b="3175"/>
            <wp:docPr id="9" name="图片 9" descr="e7f5943674e64cc9f64612043170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f5943674e64cc9f646120431706e6"/>
                    <pic:cNvPicPr>
                      <a:picLocks noChangeAspect="1"/>
                    </pic:cNvPicPr>
                  </pic:nvPicPr>
                  <pic:blipFill>
                    <a:blip r:embed="rId12"/>
                    <a:stretch>
                      <a:fillRect/>
                    </a:stretch>
                  </pic:blipFill>
                  <pic:spPr>
                    <a:xfrm>
                      <a:off x="0" y="0"/>
                      <a:ext cx="1297305" cy="1730375"/>
                    </a:xfrm>
                    <a:prstGeom prst="rect">
                      <a:avLst/>
                    </a:prstGeom>
                  </pic:spPr>
                </pic:pic>
              </a:graphicData>
            </a:graphic>
          </wp:inline>
        </w:drawing>
      </w:r>
    </w:p>
    <w:p w14:paraId="07FA1EED">
      <w:pPr>
        <w:keepNext w:val="0"/>
        <w:keepLines w:val="0"/>
        <w:widowControl/>
        <w:numPr>
          <w:ilvl w:val="0"/>
          <w:numId w:val="2"/>
        </w:numPr>
        <w:suppressLineNumbers w:val="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药箱打开的正面张贴【爱心药箱】贴纸，背面张贴【药箱清单】贴纸</w:t>
      </w:r>
    </w:p>
    <w:p w14:paraId="505725DC">
      <w:pPr>
        <w:keepNext w:val="0"/>
        <w:keepLines w:val="0"/>
        <w:widowControl/>
        <w:numPr>
          <w:ilvl w:val="0"/>
          <w:numId w:val="2"/>
        </w:numPr>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drawing>
          <wp:inline distT="0" distB="0" distL="114300" distR="114300">
            <wp:extent cx="739140" cy="986155"/>
            <wp:effectExtent l="0" t="0" r="3810" b="4445"/>
            <wp:docPr id="10" name="图片 10" descr="f5e48257a48cda6018cdd8710ed3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e48257a48cda6018cdd8710ed39b7"/>
                    <pic:cNvPicPr>
                      <a:picLocks noChangeAspect="1"/>
                    </pic:cNvPicPr>
                  </pic:nvPicPr>
                  <pic:blipFill>
                    <a:blip r:embed="rId13"/>
                    <a:stretch>
                      <a:fillRect/>
                    </a:stretch>
                  </pic:blipFill>
                  <pic:spPr>
                    <a:xfrm>
                      <a:off x="0" y="0"/>
                      <a:ext cx="739140" cy="98615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drawing>
          <wp:inline distT="0" distB="0" distL="114300" distR="114300">
            <wp:extent cx="751205" cy="1001395"/>
            <wp:effectExtent l="0" t="0" r="10795" b="8255"/>
            <wp:docPr id="14" name="图片 14" descr="b3a195739d1f8a144df09ac51617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3a195739d1f8a144df09ac51617fdd"/>
                    <pic:cNvPicPr>
                      <a:picLocks noChangeAspect="1"/>
                    </pic:cNvPicPr>
                  </pic:nvPicPr>
                  <pic:blipFill>
                    <a:blip r:embed="rId14"/>
                    <a:stretch>
                      <a:fillRect/>
                    </a:stretch>
                  </pic:blipFill>
                  <pic:spPr>
                    <a:xfrm>
                      <a:off x="0" y="0"/>
                      <a:ext cx="751205" cy="100139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751205" cy="1001395"/>
            <wp:effectExtent l="0" t="0" r="10795" b="8255"/>
            <wp:docPr id="11" name="图片 11" descr="6eaa1573e8ce17270df2bd45c91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eaa1573e8ce17270df2bd45c911365"/>
                    <pic:cNvPicPr>
                      <a:picLocks noChangeAspect="1"/>
                    </pic:cNvPicPr>
                  </pic:nvPicPr>
                  <pic:blipFill>
                    <a:blip r:embed="rId15"/>
                    <a:stretch>
                      <a:fillRect/>
                    </a:stretch>
                  </pic:blipFill>
                  <pic:spPr>
                    <a:xfrm>
                      <a:off x="0" y="0"/>
                      <a:ext cx="751205" cy="100139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826770" cy="998855"/>
            <wp:effectExtent l="0" t="0" r="11430" b="10795"/>
            <wp:docPr id="12" name="图片 12" descr="1c327f42279e79f10dcb788c26fc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327f42279e79f10dcb788c26fc0d2"/>
                    <pic:cNvPicPr>
                      <a:picLocks noChangeAspect="1"/>
                    </pic:cNvPicPr>
                  </pic:nvPicPr>
                  <pic:blipFill>
                    <a:blip r:embed="rId16"/>
                    <a:srcRect l="9481" t="10500" r="7667" b="14515"/>
                    <a:stretch>
                      <a:fillRect/>
                    </a:stretch>
                  </pic:blipFill>
                  <pic:spPr>
                    <a:xfrm>
                      <a:off x="0" y="0"/>
                      <a:ext cx="826770" cy="99885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767080" cy="1022985"/>
            <wp:effectExtent l="0" t="0" r="13970" b="5715"/>
            <wp:docPr id="13" name="图片 13" descr="522cd4257220f013b5d916dd286b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2cd4257220f013b5d916dd286b98e"/>
                    <pic:cNvPicPr>
                      <a:picLocks noChangeAspect="1"/>
                    </pic:cNvPicPr>
                  </pic:nvPicPr>
                  <pic:blipFill>
                    <a:blip r:embed="rId17"/>
                    <a:stretch>
                      <a:fillRect/>
                    </a:stretch>
                  </pic:blipFill>
                  <pic:spPr>
                    <a:xfrm>
                      <a:off x="0" y="0"/>
                      <a:ext cx="767080" cy="102298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1054735" cy="1054735"/>
            <wp:effectExtent l="0" t="0" r="12065" b="12065"/>
            <wp:docPr id="15" name="图片 15" descr="ab252bfcb2ee8d9f84c20782a233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b252bfcb2ee8d9f84c20782a23302e"/>
                    <pic:cNvPicPr>
                      <a:picLocks noChangeAspect="1"/>
                    </pic:cNvPicPr>
                  </pic:nvPicPr>
                  <pic:blipFill>
                    <a:blip r:embed="rId18"/>
                    <a:stretch>
                      <a:fillRect/>
                    </a:stretch>
                  </pic:blipFill>
                  <pic:spPr>
                    <a:xfrm>
                      <a:off x="0" y="0"/>
                      <a:ext cx="1054735" cy="1054735"/>
                    </a:xfrm>
                    <a:prstGeom prst="rect">
                      <a:avLst/>
                    </a:prstGeom>
                  </pic:spPr>
                </pic:pic>
              </a:graphicData>
            </a:graphic>
          </wp:inline>
        </w:drawing>
      </w:r>
    </w:p>
    <w:p w14:paraId="05868C63">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24"/>
          <w:szCs w:val="24"/>
          <w:lang w:val="en-US" w:eastAsia="zh-CN" w:bidi="ar"/>
        </w:rPr>
        <w:t xml:space="preserve">         棉签2包       酒精1瓶    创可贴1包    纱布块1包     体温计1个</w:t>
      </w:r>
    </w:p>
    <w:p w14:paraId="6FBB675A">
      <w:pPr>
        <w:keepNext w:val="0"/>
        <w:keepLines w:val="0"/>
        <w:widowControl/>
        <w:numPr>
          <w:ilvl w:val="0"/>
          <w:numId w:val="0"/>
        </w:numPr>
        <w:suppressLineNumbers w:val="0"/>
        <w:ind w:firstLine="482" w:firstLineChars="200"/>
        <w:jc w:val="left"/>
        <w:rPr>
          <w:rFonts w:hint="eastAsia" w:ascii="仿宋" w:hAnsi="仿宋" w:eastAsia="仿宋" w:cs="仿宋"/>
          <w:b/>
          <w:bCs/>
          <w:color w:val="000000"/>
          <w:kern w:val="0"/>
          <w:sz w:val="24"/>
          <w:szCs w:val="24"/>
          <w:lang w:val="en-US" w:eastAsia="zh-CN" w:bidi="ar"/>
        </w:rPr>
      </w:pPr>
    </w:p>
    <w:p w14:paraId="77FE144F">
      <w:pPr>
        <w:keepNext w:val="0"/>
        <w:keepLines w:val="0"/>
        <w:widowControl/>
        <w:numPr>
          <w:ilvl w:val="0"/>
          <w:numId w:val="3"/>
        </w:numPr>
        <w:suppressLineNumbers w:val="0"/>
        <w:ind w:firstLine="482" w:firstLineChars="200"/>
        <w:jc w:val="left"/>
        <w:rPr>
          <w:rFonts w:hint="eastAsia" w:ascii="仿宋" w:hAnsi="仿宋" w:eastAsia="仿宋" w:cs="仿宋"/>
          <w:b/>
          <w:bCs/>
          <w:color w:val="0000FF"/>
          <w:kern w:val="0"/>
          <w:sz w:val="24"/>
          <w:szCs w:val="24"/>
          <w:highlight w:val="yellow"/>
          <w:lang w:val="en-US" w:eastAsia="zh-CN" w:bidi="ar"/>
        </w:rPr>
      </w:pPr>
      <w:r>
        <w:rPr>
          <w:rFonts w:hint="eastAsia" w:ascii="仿宋" w:hAnsi="仿宋" w:eastAsia="仿宋" w:cs="仿宋"/>
          <w:b/>
          <w:bCs/>
          <w:color w:val="0000FF"/>
          <w:kern w:val="0"/>
          <w:sz w:val="24"/>
          <w:szCs w:val="24"/>
          <w:lang w:val="en-US" w:eastAsia="zh-CN" w:bidi="ar"/>
        </w:rPr>
        <w:t>除体温计以外的其他货品由公司配发到店，没有免费使用体温计的门店自行将店内的玻璃体温计拆一个放在药箱内，</w:t>
      </w:r>
      <w:r>
        <w:rPr>
          <w:rFonts w:hint="eastAsia" w:ascii="仿宋" w:hAnsi="仿宋" w:eastAsia="仿宋" w:cs="仿宋"/>
          <w:b/>
          <w:bCs/>
          <w:color w:val="0000FF"/>
          <w:kern w:val="0"/>
          <w:sz w:val="24"/>
          <w:szCs w:val="24"/>
          <w:highlight w:val="yellow"/>
          <w:lang w:val="en-US" w:eastAsia="zh-CN" w:bidi="ar"/>
        </w:rPr>
        <w:t>片长按照0.1元下账（通知发出5日内下账完成）</w:t>
      </w:r>
    </w:p>
    <w:p w14:paraId="2E5AF26D">
      <w:pPr>
        <w:keepNext w:val="0"/>
        <w:keepLines w:val="0"/>
        <w:widowControl/>
        <w:numPr>
          <w:ilvl w:val="0"/>
          <w:numId w:val="3"/>
        </w:numPr>
        <w:suppressLineNumbers w:val="0"/>
        <w:ind w:firstLine="482" w:firstLineChars="200"/>
        <w:jc w:val="left"/>
        <w:rPr>
          <w:rFonts w:hint="default" w:ascii="仿宋" w:hAnsi="仿宋" w:eastAsia="仿宋" w:cs="仿宋"/>
          <w:b/>
          <w:bCs/>
          <w:color w:val="0000FF"/>
          <w:kern w:val="0"/>
          <w:sz w:val="24"/>
          <w:szCs w:val="24"/>
          <w:highlight w:val="yellow"/>
          <w:lang w:val="en-US" w:eastAsia="zh-CN" w:bidi="ar"/>
        </w:rPr>
      </w:pPr>
      <w:r>
        <w:rPr>
          <w:rFonts w:hint="eastAsia" w:ascii="仿宋" w:hAnsi="仿宋" w:eastAsia="仿宋" w:cs="仿宋"/>
          <w:b/>
          <w:bCs/>
          <w:color w:val="0000FF"/>
          <w:kern w:val="0"/>
          <w:sz w:val="24"/>
          <w:szCs w:val="24"/>
          <w:highlight w:val="yellow"/>
          <w:lang w:val="en-US" w:eastAsia="zh-CN" w:bidi="ar"/>
        </w:rPr>
        <w:t>公司已处理完效期的奥极血氧仪、康恒血氧仪、贝瑞血氧仪，以上三种血氧仪门店未送完的请拆掉包装，直接将血氧仪陈列在爱心药箱内，</w:t>
      </w:r>
    </w:p>
    <w:p w14:paraId="08D2CAC9">
      <w:pPr>
        <w:keepNext w:val="0"/>
        <w:keepLines w:val="0"/>
        <w:widowControl/>
        <w:numPr>
          <w:ilvl w:val="0"/>
          <w:numId w:val="1"/>
        </w:numPr>
        <w:suppressLineNumbers w:val="0"/>
        <w:ind w:left="0" w:leftChars="0" w:firstLine="0" w:firstLine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花茶陈列</w:t>
      </w:r>
    </w:p>
    <w:p w14:paraId="061DF27D">
      <w:pPr>
        <w:keepNext w:val="0"/>
        <w:keepLines w:val="0"/>
        <w:widowControl/>
        <w:numPr>
          <w:ilvl w:val="0"/>
          <w:numId w:val="0"/>
        </w:numPr>
        <w:suppressLineNumbers w:val="0"/>
        <w:ind w:leftChars="0"/>
        <w:jc w:val="left"/>
        <w:rPr>
          <w:rFonts w:hint="eastAsia"/>
          <w:lang w:val="en-US" w:eastAsia="zh-CN"/>
        </w:rPr>
      </w:pPr>
      <w:r>
        <w:rPr>
          <w:sz w:val="31"/>
        </w:rPr>
        <mc:AlternateContent>
          <mc:Choice Requires="wps">
            <w:drawing>
              <wp:anchor distT="0" distB="0" distL="114300" distR="114300" simplePos="0" relativeHeight="251660288" behindDoc="0" locked="0" layoutInCell="1" allowOverlap="1">
                <wp:simplePos x="0" y="0"/>
                <wp:positionH relativeFrom="column">
                  <wp:posOffset>3080385</wp:posOffset>
                </wp:positionH>
                <wp:positionV relativeFrom="paragraph">
                  <wp:posOffset>328930</wp:posOffset>
                </wp:positionV>
                <wp:extent cx="2486025" cy="1809750"/>
                <wp:effectExtent l="4445" t="4445" r="5080" b="14605"/>
                <wp:wrapNone/>
                <wp:docPr id="17" name="文本框 17"/>
                <wp:cNvGraphicFramePr/>
                <a:graphic xmlns:a="http://schemas.openxmlformats.org/drawingml/2006/main">
                  <a:graphicData uri="http://schemas.microsoft.com/office/word/2010/wordprocessingShape">
                    <wps:wsp>
                      <wps:cNvSpPr txBox="1"/>
                      <wps:spPr>
                        <a:xfrm>
                          <a:off x="3537585" y="3163570"/>
                          <a:ext cx="2486025" cy="1809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8B170B">
                            <w:pPr>
                              <w:ind w:firstLine="480" w:firstLineChars="200"/>
                              <w:rPr>
                                <w:rFonts w:hint="eastAsia"/>
                                <w:color w:val="0000FF"/>
                                <w:lang w:val="en-US" w:eastAsia="zh-CN"/>
                              </w:rPr>
                            </w:pPr>
                            <w:r>
                              <w:rPr>
                                <w:rFonts w:hint="eastAsia"/>
                                <w:color w:val="0000FF"/>
                                <w:lang w:eastAsia="zh-CN"/>
                              </w:rPr>
                              <w:t>门店自取考核价</w:t>
                            </w:r>
                            <w:r>
                              <w:rPr>
                                <w:rFonts w:hint="eastAsia"/>
                                <w:color w:val="0000FF"/>
                                <w:lang w:val="en-US" w:eastAsia="zh-CN"/>
                              </w:rPr>
                              <w:t>5元以内的花茶门店泡水供顾客品尝，片长按照0.1元下账（通知发出5日内下账完成）</w:t>
                            </w:r>
                          </w:p>
                          <w:p w14:paraId="6FEAEBC8">
                            <w:pPr>
                              <w:ind w:firstLine="480" w:firstLineChars="200"/>
                              <w:rPr>
                                <w:rFonts w:hint="default"/>
                                <w:lang w:val="en-US" w:eastAsia="zh-CN"/>
                              </w:rPr>
                            </w:pPr>
                            <w:r>
                              <w:rPr>
                                <w:rFonts w:hint="eastAsia"/>
                                <w:lang w:val="en-US" w:eastAsia="zh-CN"/>
                              </w:rPr>
                              <w:t>花茶壶、花茶、一次性水杯集中陈列在一起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5pt;margin-top:25.9pt;height:142.5pt;width:195.75pt;z-index:251660288;mso-width-relative:page;mso-height-relative:page;" fillcolor="#FFFFFF [3201]" filled="t" stroked="t" coordsize="21600,21600" o:gfxdata="UEsDBAoAAAAAAIdO4kAAAAAAAAAAAAAAAAAEAAAAZHJzL1BLAwQUAAAACACHTuJAszy2v9cAAAAK&#10;AQAADwAAAGRycy9kb3ducmV2LnhtbE2PwU7DMBBE70j8g7WVuFEnDTVRiFMJJCTEjZILNzfeJlHj&#10;dWS7Tfl7lhMcV/s086beXd0kLhji6ElDvs5AIHXejtRraD9f70sQMRmyZvKEGr4xwq65valNZf1C&#10;H3jZp15wCMXKaBhSmispYzegM3HtZyT+HX1wJvEZemmDWTjcTXKTZUo6MxI3DGbGlwG70/7sNLyp&#10;5/SFrX23xabwSyu7cJyi1nerPHsCkfCa/mD41Wd1aNjp4M9ko5g0PJTbnFEN25wnMFA+KgXioKEo&#10;VAmyqeX/Cc0PUEsDBBQAAAAIAIdO4kD+7gsGZwIAAMYEAAAOAAAAZHJzL2Uyb0RvYy54bWytVEtu&#10;2zAQ3RfoHQjuG8mOHTuG5cBN4KJA0ARIi65pirKEUiRL0pbSA7Q36Kqb7nuunKOPlOz8usiiXtBD&#10;zvObmTcznp+1tSQ7YV2lVUYHRyklQnGdV2qT0U8fV2+mlDjPVM6kViKjt8LRs8XrV/PGzMRQl1rm&#10;whKQKDdrTEZL780sSRwvRc3ckTZCwVloWzOPq90kuWUN2GuZDNP0JGm0zY3VXDiH14vOSXtG+xJC&#10;XRQVFxeab2uhfMdqhWQeJbmyMo4uYrZFIbi/KgonPJEZRaU+nggCex3OZDFns41lpqx4nwJ7SQpP&#10;aqpZpRD0QHXBPCNbWz2jqitutdOFP+K6TrpCoiKoYpA+0eamZEbEWiC1MwfR3f+j5R9215ZUOSZh&#10;QoliNTp+9/PH3a8/d7+/E7xBoMa4GXA3BkjfvtUtwPt3h8dQd1vYOnyjIgL/8fh4Mp6OKbmFPTg5&#10;Hk96qUXrCQdgOJqepEMAOBCDaXo6GUdEck9lrPPvhK5JMDJq0csoMdtdOo+0AN1DQmSnZZWvKinj&#10;xW7W59KSHUPfV/ETMsZPHsGkIk1GkV4amR/5AveBYi0Z//KcAXxSgTYo1CkRLN+u2162tc5voZrV&#10;3eA5w1cVeC+Z89fMYtIwh9hFf4WjkBrJ6N6ipNT227/eAx4DAC8lDSY3o+7rlllBiXyvMBqng9Eo&#10;jHq8jMaTIS72oWf90KO29bmGSANsveHRDHgv92Zhdf0ZK7sMUeFiiiN2Rv3ePPfdPmHluVguIwjD&#10;bZi/VDeGB+rQEqWXW6+LKrYuyNRp06uH8Y7t6Vcx7M/De0Td//0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zPLa/1wAAAAoBAAAPAAAAAAAAAAEAIAAAACIAAABkcnMvZG93bnJldi54bWxQSwEC&#10;FAAUAAAACACHTuJA/u4LBmcCAADGBAAADgAAAAAAAAABACAAAAAmAQAAZHJzL2Uyb0RvYy54bWxQ&#10;SwUGAAAAAAYABgBZAQAA/wUAAAAA&#10;">
                <v:fill on="t" focussize="0,0"/>
                <v:stroke weight="0.5pt" color="#000000 [3204]" joinstyle="round"/>
                <v:imagedata o:title=""/>
                <o:lock v:ext="edit" aspectratio="f"/>
                <v:textbox>
                  <w:txbxContent>
                    <w:p w14:paraId="4E8B170B">
                      <w:pPr>
                        <w:ind w:firstLine="480" w:firstLineChars="200"/>
                        <w:rPr>
                          <w:rFonts w:hint="eastAsia"/>
                          <w:color w:val="0000FF"/>
                          <w:lang w:val="en-US" w:eastAsia="zh-CN"/>
                        </w:rPr>
                      </w:pPr>
                      <w:r>
                        <w:rPr>
                          <w:rFonts w:hint="eastAsia"/>
                          <w:color w:val="0000FF"/>
                          <w:lang w:eastAsia="zh-CN"/>
                        </w:rPr>
                        <w:t>门店自取考核价</w:t>
                      </w:r>
                      <w:r>
                        <w:rPr>
                          <w:rFonts w:hint="eastAsia"/>
                          <w:color w:val="0000FF"/>
                          <w:lang w:val="en-US" w:eastAsia="zh-CN"/>
                        </w:rPr>
                        <w:t>5元以内的花茶门店泡水供顾客品尝，片长按照0.1元下账（通知发出5日内下账完成）</w:t>
                      </w:r>
                    </w:p>
                    <w:p w14:paraId="6FEAEBC8">
                      <w:pPr>
                        <w:ind w:firstLine="480" w:firstLineChars="200"/>
                        <w:rPr>
                          <w:rFonts w:hint="default"/>
                          <w:lang w:val="en-US" w:eastAsia="zh-CN"/>
                        </w:rPr>
                      </w:pPr>
                      <w:r>
                        <w:rPr>
                          <w:rFonts w:hint="eastAsia"/>
                          <w:lang w:val="en-US" w:eastAsia="zh-CN"/>
                        </w:rPr>
                        <w:t>花茶壶、花茶、一次性水杯集中陈列在一起</w:t>
                      </w:r>
                    </w:p>
                  </w:txbxContent>
                </v:textbox>
              </v:shape>
            </w:pict>
          </mc:Fallback>
        </mc:AlternateContent>
      </w:r>
      <w:r>
        <w:rPr>
          <w:rFonts w:hint="default" w:ascii="仿宋" w:hAnsi="仿宋" w:eastAsia="仿宋" w:cs="仿宋"/>
          <w:b/>
          <w:bCs/>
          <w:color w:val="000000"/>
          <w:kern w:val="0"/>
          <w:sz w:val="31"/>
          <w:szCs w:val="31"/>
          <w:lang w:val="en-US" w:eastAsia="zh-CN" w:bidi="ar"/>
        </w:rPr>
        <w:t xml:space="preserve"> </w:t>
      </w:r>
      <w:r>
        <w:drawing>
          <wp:inline distT="0" distB="0" distL="114300" distR="114300">
            <wp:extent cx="2489200" cy="2239645"/>
            <wp:effectExtent l="0" t="0" r="0" b="0"/>
            <wp:docPr id="16" name="图片 16" descr="411861c1e1344d10420c67647bf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11861c1e1344d10420c67647bf2235"/>
                    <pic:cNvPicPr>
                      <a:picLocks noChangeAspect="1"/>
                    </pic:cNvPicPr>
                  </pic:nvPicPr>
                  <pic:blipFill>
                    <a:blip r:embed="rId19"/>
                    <a:srcRect l="9471" t="45253" r="53063" b="9800"/>
                    <a:stretch>
                      <a:fillRect/>
                    </a:stretch>
                  </pic:blipFill>
                  <pic:spPr>
                    <a:xfrm>
                      <a:off x="0" y="0"/>
                      <a:ext cx="2489200" cy="2239645"/>
                    </a:xfrm>
                    <a:prstGeom prst="rect">
                      <a:avLst/>
                    </a:prstGeom>
                  </pic:spPr>
                </pic:pic>
              </a:graphicData>
            </a:graphic>
          </wp:inline>
        </w:drawing>
      </w:r>
      <w:r>
        <w:rPr>
          <w:rFonts w:hint="eastAsia"/>
          <w:lang w:val="en-US" w:eastAsia="zh-CN"/>
        </w:rPr>
        <w:t xml:space="preserve"> </w:t>
      </w:r>
    </w:p>
    <w:p w14:paraId="4083DE0E">
      <w:pPr>
        <w:keepNext w:val="0"/>
        <w:keepLines w:val="0"/>
        <w:widowControl/>
        <w:numPr>
          <w:ilvl w:val="0"/>
          <w:numId w:val="1"/>
        </w:numPr>
        <w:suppressLineNumbers w:val="0"/>
        <w:ind w:left="0" w:leftChars="0" w:firstLine="0" w:firstLine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慢病吧台区域整体氛围陈列</w:t>
      </w:r>
      <w:r>
        <w:rPr>
          <w:rFonts w:hint="eastAsia" w:ascii="仿宋" w:hAnsi="仿宋" w:eastAsia="仿宋" w:cs="仿宋"/>
          <w:b/>
          <w:bCs/>
          <w:color w:val="0000FF"/>
          <w:kern w:val="0"/>
          <w:sz w:val="31"/>
          <w:szCs w:val="31"/>
          <w:lang w:val="en-US" w:eastAsia="zh-CN" w:bidi="ar"/>
        </w:rPr>
        <w:t>(提醒：慢病吧台区域不能摆放任何药品）</w:t>
      </w:r>
    </w:p>
    <w:p w14:paraId="3E349CB1">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drawing>
          <wp:inline distT="0" distB="0" distL="114300" distR="114300">
            <wp:extent cx="2491740" cy="3382645"/>
            <wp:effectExtent l="0" t="0" r="3810" b="8255"/>
            <wp:docPr id="18" name="图片 18" descr="a61a0dd46654c7790559c65a724b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61a0dd46654c7790559c65a724b003"/>
                    <pic:cNvPicPr>
                      <a:picLocks noChangeAspect="1"/>
                    </pic:cNvPicPr>
                  </pic:nvPicPr>
                  <pic:blipFill>
                    <a:blip r:embed="rId20"/>
                    <a:srcRect l="6121" r="38642"/>
                    <a:stretch>
                      <a:fillRect/>
                    </a:stretch>
                  </pic:blipFill>
                  <pic:spPr>
                    <a:xfrm>
                      <a:off x="0" y="0"/>
                      <a:ext cx="2491740" cy="3382645"/>
                    </a:xfrm>
                    <a:prstGeom prst="rect">
                      <a:avLst/>
                    </a:prstGeom>
                  </pic:spPr>
                </pic:pic>
              </a:graphicData>
            </a:graphic>
          </wp:inline>
        </w:drawing>
      </w:r>
    </w:p>
    <w:p w14:paraId="0DA8379F">
      <w:pPr>
        <w:keepNext w:val="0"/>
        <w:keepLines w:val="0"/>
        <w:widowControl/>
        <w:numPr>
          <w:ilvl w:val="0"/>
          <w:numId w:val="1"/>
        </w:numPr>
        <w:suppressLineNumbers w:val="0"/>
        <w:ind w:left="0" w:leftChars="0" w:firstLine="0" w:firstLine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枢颜专区</w:t>
      </w:r>
    </w:p>
    <w:p w14:paraId="44B193A6">
      <w:pPr>
        <w:keepNext w:val="0"/>
        <w:keepLines w:val="0"/>
        <w:widowControl/>
        <w:numPr>
          <w:ilvl w:val="0"/>
          <w:numId w:val="0"/>
        </w:numPr>
        <w:suppressLineNumbers w:val="0"/>
        <w:ind w:leftChars="0"/>
        <w:jc w:val="left"/>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物料：立牌1张，层条3张（1套）、跳跳卡3张</w:t>
      </w:r>
    </w:p>
    <w:p w14:paraId="0AEF6E1A">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drawing>
          <wp:inline distT="0" distB="0" distL="114300" distR="114300">
            <wp:extent cx="5712460" cy="2945765"/>
            <wp:effectExtent l="0" t="0" r="2540" b="6985"/>
            <wp:docPr id="3" name="图片 3" descr="099459d34a842416a9a9b7d9da67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9459d34a842416a9a9b7d9da67a9f"/>
                    <pic:cNvPicPr>
                      <a:picLocks noChangeAspect="1"/>
                    </pic:cNvPicPr>
                  </pic:nvPicPr>
                  <pic:blipFill>
                    <a:blip r:embed="rId21"/>
                    <a:stretch>
                      <a:fillRect/>
                    </a:stretch>
                  </pic:blipFill>
                  <pic:spPr>
                    <a:xfrm>
                      <a:off x="0" y="0"/>
                      <a:ext cx="5712460" cy="2945765"/>
                    </a:xfrm>
                    <a:prstGeom prst="rect">
                      <a:avLst/>
                    </a:prstGeom>
                  </pic:spPr>
                </pic:pic>
              </a:graphicData>
            </a:graphic>
          </wp:inline>
        </w:drawing>
      </w:r>
    </w:p>
    <w:p w14:paraId="044AE594">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陈列</w:t>
      </w:r>
    </w:p>
    <w:p w14:paraId="16752F49">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r>
        <w:rPr>
          <w:sz w:val="31"/>
        </w:rPr>
        <mc:AlternateContent>
          <mc:Choice Requires="wps">
            <w:drawing>
              <wp:anchor distT="0" distB="0" distL="114300" distR="114300" simplePos="0" relativeHeight="251661312" behindDoc="0" locked="0" layoutInCell="1" allowOverlap="1">
                <wp:simplePos x="0" y="0"/>
                <wp:positionH relativeFrom="column">
                  <wp:posOffset>2804160</wp:posOffset>
                </wp:positionH>
                <wp:positionV relativeFrom="paragraph">
                  <wp:posOffset>98425</wp:posOffset>
                </wp:positionV>
                <wp:extent cx="3105785" cy="1124585"/>
                <wp:effectExtent l="4445" t="4445" r="13970" b="13970"/>
                <wp:wrapNone/>
                <wp:docPr id="23" name="文本框 23"/>
                <wp:cNvGraphicFramePr/>
                <a:graphic xmlns:a="http://schemas.openxmlformats.org/drawingml/2006/main">
                  <a:graphicData uri="http://schemas.microsoft.com/office/word/2010/wordprocessingShape">
                    <wps:wsp>
                      <wps:cNvSpPr txBox="1"/>
                      <wps:spPr>
                        <a:xfrm>
                          <a:off x="3356610" y="4312285"/>
                          <a:ext cx="3105785" cy="1124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33E7DC">
                            <w:pPr>
                              <w:rPr>
                                <w:rFonts w:hint="eastAsia"/>
                                <w:lang w:eastAsia="zh-CN"/>
                              </w:rPr>
                            </w:pPr>
                            <w:r>
                              <w:rPr>
                                <w:rFonts w:hint="eastAsia"/>
                                <w:lang w:eastAsia="zh-CN"/>
                              </w:rPr>
                              <w:t>第一层：医疗器械次抛精华和新品面膜</w:t>
                            </w:r>
                          </w:p>
                          <w:p w14:paraId="67B3D9CC">
                            <w:pPr>
                              <w:rPr>
                                <w:rFonts w:hint="eastAsia"/>
                                <w:lang w:eastAsia="zh-CN"/>
                              </w:rPr>
                            </w:pPr>
                            <w:r>
                              <w:rPr>
                                <w:rFonts w:hint="eastAsia"/>
                                <w:lang w:eastAsia="zh-CN"/>
                              </w:rPr>
                              <w:t>第二层：妆字号品种冰冰霜等</w:t>
                            </w:r>
                          </w:p>
                          <w:p w14:paraId="5937D151">
                            <w:pPr>
                              <w:rPr>
                                <w:rFonts w:hint="eastAsia"/>
                                <w:lang w:eastAsia="zh-CN"/>
                              </w:rPr>
                            </w:pPr>
                            <w:r>
                              <w:rPr>
                                <w:rFonts w:hint="eastAsia"/>
                                <w:lang w:eastAsia="zh-CN"/>
                              </w:rPr>
                              <w:t>第三层：医疗器械面膜、水光针等</w:t>
                            </w:r>
                          </w:p>
                          <w:p w14:paraId="311044BA">
                            <w:pPr>
                              <w:rPr>
                                <w:rFonts w:hint="eastAsia"/>
                                <w:lang w:eastAsia="zh-CN"/>
                              </w:rPr>
                            </w:pPr>
                            <w:r>
                              <w:rPr>
                                <w:rFonts w:hint="eastAsia"/>
                                <w:lang w:eastAsia="zh-CN"/>
                              </w:rPr>
                              <w:t>跳跳卡每层陈列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8pt;margin-top:7.75pt;height:88.55pt;width:244.55pt;z-index:251661312;mso-width-relative:page;mso-height-relative:page;" fillcolor="#FFFFFF [3201]" filled="t" stroked="t" coordsize="21600,21600" o:gfxdata="UEsDBAoAAAAAAIdO4kAAAAAAAAAAAAAAAAAEAAAAZHJzL1BLAwQUAAAACACHTuJA5rH4FtcAAAAK&#10;AQAADwAAAGRycy9kb3ducmV2LnhtbE2PwU7DMAyG70i8Q2QkbixpuxVWmk4CCQlxY/TCLWu8tiJx&#10;qiZbx9tjTnC0/0+/P9e7i3fijHMcA2nIVgoEUhfsSL2G9uPl7gFETIascYFQwzdG2DXXV7WpbFjo&#10;Hc/71AsuoVgZDUNKUyVl7Ab0Jq7ChMTZMczeJB7nXtrZLFzuncyVKqU3I/GFwUz4PGD3tT95Da/l&#10;U/rE1r7ZIi/C0spuPrqo9e1Nph5BJLykPxh+9VkdGnY6hBPZKJyG9TorGeVgswHBwLZQ9yAOvNjm&#10;Jcimlv9faH4AUEsDBBQAAAAIAIdO4kCF8akLZwIAAMYEAAAOAAAAZHJzL2Uyb0RvYy54bWytVM1u&#10;EzEQviPxDpbvdLObn5Yomyq0CkKqaKWCODteb9bC9hjbyW55APoGnLhw57n6HIy9SfrHoQdycMYz&#10;X77xfDOT2WmnFdkK5yWYkuZHA0qE4VBJsy7p50/LNyeU+MBMxRQYUdIb4enp/PWrWWunooAGVCUc&#10;QRLjp60taROCnWaZ543QzB+BFQaDNTjNAl7dOqsca5Fdq6wYDCZZC66yDrjwHr3nfZDuGN1LCKGu&#10;JRfnwDdamNCzOqFYwJJ8I62n8/TauhY8XNa1F4GokmKlIZ2YBO1VPLP5jE3XjtlG8t0T2Eue8KQm&#10;zaTBpAeqcxYY2Tj5jEpL7sBDHY446KwvJCmCVeSDJ9pcN8yKVAtK7e1BdP//aPnH7ZUjsippMaTE&#10;MI0dv/t5e/frz93vHwR9KFBr/RRx1xaRoXsHHY7N3u/RGevuaqfjN1ZEMD4cjieTHEW+KelomBfF&#10;ybiXWnSB8AjIB+NjdBKOiDwvRuMekd1TWefDewGaRKOkDnuZJGbbCx/wWQjdQ2JmD0pWS6lUurj1&#10;6kw5smXY92X6xPz4k0cwZUhb0slwPEjMj2KR+0CxUox/fc6AfMogbVSoVyJaoVt1O9lWUN2gag76&#10;wfOWLyXyXjAfrpjDSUOJcBfDJR61AnwM7CxKGnDf/+WPeBwAjFLS4uSW1H/bMCcoUR8MjsbbfDSK&#10;o54uo/FxgRf3MLJ6GDEbfQYoUo5bb3kyIz6ovVk70F9wZRcxK4aY4Zi7pGFvnoV+n3DluVgsEgiH&#10;27JwYa4tj9SxJQYWmwC1TK2LMvXa7NTD8U7t2a1i3J+H94S6//u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msfgW1wAAAAoBAAAPAAAAAAAAAAEAIAAAACIAAABkcnMvZG93bnJldi54bWxQSwEC&#10;FAAUAAAACACHTuJAhfGpC2cCAADGBAAADgAAAAAAAAABACAAAAAmAQAAZHJzL2Uyb0RvYy54bWxQ&#10;SwUGAAAAAAYABgBZAQAA/wUAAAAA&#10;">
                <v:fill on="t" focussize="0,0"/>
                <v:stroke weight="0.5pt" color="#000000 [3204]" joinstyle="round"/>
                <v:imagedata o:title=""/>
                <o:lock v:ext="edit" aspectratio="f"/>
                <v:textbox>
                  <w:txbxContent>
                    <w:p w14:paraId="1833E7DC">
                      <w:pPr>
                        <w:rPr>
                          <w:rFonts w:hint="eastAsia"/>
                          <w:lang w:eastAsia="zh-CN"/>
                        </w:rPr>
                      </w:pPr>
                      <w:r>
                        <w:rPr>
                          <w:rFonts w:hint="eastAsia"/>
                          <w:lang w:eastAsia="zh-CN"/>
                        </w:rPr>
                        <w:t>第一层：医疗器械次抛精华和新品面膜</w:t>
                      </w:r>
                    </w:p>
                    <w:p w14:paraId="67B3D9CC">
                      <w:pPr>
                        <w:rPr>
                          <w:rFonts w:hint="eastAsia"/>
                          <w:lang w:eastAsia="zh-CN"/>
                        </w:rPr>
                      </w:pPr>
                      <w:r>
                        <w:rPr>
                          <w:rFonts w:hint="eastAsia"/>
                          <w:lang w:eastAsia="zh-CN"/>
                        </w:rPr>
                        <w:t>第二层：妆字号品种冰冰霜等</w:t>
                      </w:r>
                    </w:p>
                    <w:p w14:paraId="5937D151">
                      <w:pPr>
                        <w:rPr>
                          <w:rFonts w:hint="eastAsia"/>
                          <w:lang w:eastAsia="zh-CN"/>
                        </w:rPr>
                      </w:pPr>
                      <w:r>
                        <w:rPr>
                          <w:rFonts w:hint="eastAsia"/>
                          <w:lang w:eastAsia="zh-CN"/>
                        </w:rPr>
                        <w:t>第三层：医疗器械面膜、水光针等</w:t>
                      </w:r>
                    </w:p>
                    <w:p w14:paraId="311044BA">
                      <w:pPr>
                        <w:rPr>
                          <w:rFonts w:hint="eastAsia"/>
                          <w:lang w:eastAsia="zh-CN"/>
                        </w:rPr>
                      </w:pPr>
                      <w:r>
                        <w:rPr>
                          <w:rFonts w:hint="eastAsia"/>
                          <w:lang w:eastAsia="zh-CN"/>
                        </w:rPr>
                        <w:t>跳跳卡每层陈列</w:t>
                      </w:r>
                    </w:p>
                  </w:txbxContent>
                </v:textbox>
              </v:shape>
            </w:pict>
          </mc:Fallback>
        </mc:AlternateContent>
      </w:r>
      <w:r>
        <w:rPr>
          <w:sz w:val="31"/>
        </w:rPr>
        <mc:AlternateContent>
          <mc:Choice Requires="wps">
            <w:drawing>
              <wp:anchor distT="0" distB="0" distL="114300" distR="114300" simplePos="0" relativeHeight="251665408" behindDoc="0" locked="0" layoutInCell="1" allowOverlap="1">
                <wp:simplePos x="0" y="0"/>
                <wp:positionH relativeFrom="column">
                  <wp:posOffset>556260</wp:posOffset>
                </wp:positionH>
                <wp:positionV relativeFrom="paragraph">
                  <wp:posOffset>1889125</wp:posOffset>
                </wp:positionV>
                <wp:extent cx="3714750" cy="1209675"/>
                <wp:effectExtent l="0" t="20955" r="19050" b="7620"/>
                <wp:wrapNone/>
                <wp:docPr id="28" name="直接箭头连接符 28"/>
                <wp:cNvGraphicFramePr/>
                <a:graphic xmlns:a="http://schemas.openxmlformats.org/drawingml/2006/main">
                  <a:graphicData uri="http://schemas.microsoft.com/office/word/2010/wordprocessingShape">
                    <wps:wsp>
                      <wps:cNvCnPr/>
                      <wps:spPr>
                        <a:xfrm flipH="1" flipV="1">
                          <a:off x="0" y="0"/>
                          <a:ext cx="3714750" cy="1209675"/>
                        </a:xfrm>
                        <a:prstGeom prst="straightConnector1">
                          <a:avLst/>
                        </a:prstGeom>
                        <a:ln>
                          <a:solidFill>
                            <a:srgbClr val="1520FD"/>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43.8pt;margin-top:148.75pt;height:95.25pt;width:292.5pt;z-index:251665408;mso-width-relative:page;mso-height-relative:page;" filled="f" stroked="t" coordsize="21600,21600" o:gfxdata="UEsDBAoAAAAAAIdO4kAAAAAAAAAAAAAAAAAEAAAAZHJzL1BLAwQUAAAACACHTuJAvdb+NNkAAAAK&#10;AQAADwAAAGRycy9kb3ducmV2LnhtbE2PwU7DMAyG70i8Q2QkbixtxdqsNN1h0g5cQGwgwc1rTFvR&#10;JKXJuu3tMSc42v70+/ur9dkOYqYp9N5pSBcJCHKNN71rNbzut3cKRIjoDA7ekYYLBVjX11cVlsaf&#10;3AvNu9gKDnGhRA1djGMpZWg6shgWfiTHt08/WYw8Tq00E5443A4yS5JcWuwdf+hwpE1HzdfuaDV8&#10;v6XbHhH3l/TjefU0b5b4rh61vr1JkwcQkc7xD4ZffVaHmp0O/uhMEIMGVeRMashWxRIEA3mR8eag&#10;4V6pBGRdyf8V6h9QSwMEFAAAAAgAh07iQEM65JgZAgAA+wMAAA4AAABkcnMvZTJvRG9jLnhtbK1T&#10;zY7TMBC+I/EOlu80aaHbJWq6h5bCAUElfu5Tx0ks+U9jb9O+BC+AxAk4Aae98zSwPAbjpBRYLnsg&#10;h2g84++bmW/G84u90WwnMShnSz4e5ZxJK1ylbFPyVy/X9845CxFsBdpZWfKDDPxicffOvPOFnLjW&#10;6UoiIxIbis6XvI3RF1kWRCsNhJHz0lKwdmgg0hGbrELoiN3obJLnZ1nnsPLohAyBvKshyI+MeBtC&#10;V9dKyJUTl0baOLCi1BCppdAqH/iir7aupYjP6zrIyHTJqdPY/ykJ2dv0zxZzKBoE3ypxLAFuU8KN&#10;ngwoS0lPVCuIwC5R/UNllEAXXB1HwplsaKRXhLoY5ze0edGCl30vJHXwJ9HD/6MVz3YbZKoq+YTm&#10;bsHQxK/fXn1/8+H6y+dv769+fH2X7E8fGcVJrM6HgjBLu8HjKfgNps73NRpWa+Wf0Fbx3nqdrBSj&#10;Ptm+F/1wEl3uIxPkvD8bP5hNaR6CYuNJ/vBsNk2ZsoEywT2G+Fg6w5JR8hARVNPGpbOWBuxwSAK7&#10;pyEOwF+ABLZurbQmPxTasi7lmOUpHdDy1rQ0ZBpPAgTbcAa6oVchIvZ1B6dVleAJHbDZLjWyHdAu&#10;jaeTfL061vnXtZR7BaEd7vWhdA0KoyI9HK1Myc/z9A3uCEo/shWLB0/aA6LrjrTakgpJ8EHiZG1d&#10;deiV7/20E71Ox/1NS/fnuUf/frO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W/jTZAAAACgEA&#10;AA8AAAAAAAAAAQAgAAAAIgAAAGRycy9kb3ducmV2LnhtbFBLAQIUABQAAAAIAIdO4kBDOuSYGQIA&#10;APsDAAAOAAAAAAAAAAEAIAAAACgBAABkcnMvZTJvRG9jLnhtbFBLBQYAAAAABgAGAFkBAACzBQAA&#10;AAA=&#10;">
                <v:fill on="f" focussize="0,0"/>
                <v:stroke weight="1pt" color="#1520FD [3204]"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1666432" behindDoc="0" locked="0" layoutInCell="1" allowOverlap="1">
                <wp:simplePos x="0" y="0"/>
                <wp:positionH relativeFrom="column">
                  <wp:posOffset>641985</wp:posOffset>
                </wp:positionH>
                <wp:positionV relativeFrom="paragraph">
                  <wp:posOffset>2517775</wp:posOffset>
                </wp:positionV>
                <wp:extent cx="2971800" cy="714375"/>
                <wp:effectExtent l="0" t="28575" r="19050" b="19050"/>
                <wp:wrapNone/>
                <wp:docPr id="29" name="直接箭头连接符 29"/>
                <wp:cNvGraphicFramePr/>
                <a:graphic xmlns:a="http://schemas.openxmlformats.org/drawingml/2006/main">
                  <a:graphicData uri="http://schemas.microsoft.com/office/word/2010/wordprocessingShape">
                    <wps:wsp>
                      <wps:cNvCnPr/>
                      <wps:spPr>
                        <a:xfrm flipH="1" flipV="1">
                          <a:off x="0" y="0"/>
                          <a:ext cx="2971800" cy="714375"/>
                        </a:xfrm>
                        <a:prstGeom prst="straightConnector1">
                          <a:avLst/>
                        </a:prstGeom>
                        <a:ln>
                          <a:solidFill>
                            <a:srgbClr val="1520FD"/>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50.55pt;margin-top:198.25pt;height:56.25pt;width:234pt;z-index:251666432;mso-width-relative:page;mso-height-relative:page;" filled="f" stroked="t" coordsize="21600,21600" o:gfxdata="UEsDBAoAAAAAAIdO4kAAAAAAAAAAAAAAAAAEAAAAZHJzL1BLAwQUAAAACACHTuJAvi04e9gAAAAL&#10;AQAADwAAAGRycy9kb3ducmV2LnhtbE2PMU/DMBCFdyT+g3VIbNQ2KFET4nSo1IEFRFsk2K6xSSLi&#10;c4jdtP33HBNs9+6e3n2vWp39IGY3xT6QAb1QIBw1wfbUGtjvNndLEDEhWRwCOQMXF2FVX19VWNpw&#10;olc3b1MrOIRiiQa6lMZSyth0zmNchNER3z7D5DGxnFppJzxxuB/kvVK59NgTf+hwdOvONV/bozfw&#10;/aY3PSLuLvrjpXie1xm+L5+Mub3R6hFEcuf0Z4ZffEaHmpkO4Ug2ioG10pqtBh6KPAPBjiwveHPg&#10;QRUKZF3J/x3qH1BLAwQUAAAACACHTuJAcHctoRkCAAD6AwAADgAAAGRycy9lMm9Eb2MueG1srVO9&#10;jhMxEO6ReAfLPdkkcORulc0VCYECwUn89BOvd9eS/zT2ZZOX4AWQqIAKqK7naeB4DMbeEOBorsCF&#10;NZ7xfDPf5/H8fGc020oMytmKT0ZjzqQVrla2rfirl+t7p5yFCLYG7ays+F4Gfr64e2fe+1JOXed0&#10;LZERiA1l7yvexejLogiikwbCyHlpKdg4NBDpiG1RI/SEbnQxHY8fFr3D2qMTMgTyroYgPyDibQBd&#10;0yghV05cGmnjgIpSQyRKoVM+8EXutmmkiM+bJsjIdMWJacw7FSF7k/ZiMYeyRfCdEocW4DYt3OBk&#10;QFkqeoRaQQR2ieofKKMEuuCaOBLOFAORrAixmIxvaPOiAy8zF5I6+KPo4f/BimfbC2Sqrvj0jDML&#10;hl78+u3V9zcfrr98/vb+6sfXd8n+9JFRnMTqfSgpZ2kv8HAK/gIT812DhjVa+Sc0VTxbr5OVYsST&#10;7bLo+6PocheZIOf0bDY5HdN7CIrNJg/uz05SoWJATNkeQ3wsnWHJqHiICKrt4tJZS+/rcKgB26ch&#10;Dom/ElKydWulNfmh1Jb11NF0lqsBzW5DM0OFjSf+wbacgW7pU4iIue3gtKpTesoO2G6WGtkWaJQm&#10;J9PxenXo869rqfYKQjfcy6F0DUqjIv0brUzFiS6twR1B6Ue2ZnHvSXpAdP0BVltSIek9KJysjav3&#10;Wfjsp5HIOh3GN83cn+ec/fvLL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i04e9gAAAALAQAA&#10;DwAAAAAAAAABACAAAAAiAAAAZHJzL2Rvd25yZXYueG1sUEsBAhQAFAAAAAgAh07iQHB3LaEZAgAA&#10;+gMAAA4AAAAAAAAAAQAgAAAAJwEAAGRycy9lMm9Eb2MueG1sUEsFBgAAAAAGAAYAWQEAALIFAAAA&#10;AA==&#10;">
                <v:fill on="f" focussize="0,0"/>
                <v:stroke weight="1pt" color="#1520FD [3204]"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1664384" behindDoc="0" locked="0" layoutInCell="1" allowOverlap="1">
                <wp:simplePos x="0" y="0"/>
                <wp:positionH relativeFrom="column">
                  <wp:posOffset>556260</wp:posOffset>
                </wp:positionH>
                <wp:positionV relativeFrom="paragraph">
                  <wp:posOffset>1212850</wp:posOffset>
                </wp:positionV>
                <wp:extent cx="2352675" cy="1809750"/>
                <wp:effectExtent l="0" t="0" r="9525" b="19050"/>
                <wp:wrapNone/>
                <wp:docPr id="27" name="直接箭头连接符 27"/>
                <wp:cNvGraphicFramePr/>
                <a:graphic xmlns:a="http://schemas.openxmlformats.org/drawingml/2006/main">
                  <a:graphicData uri="http://schemas.microsoft.com/office/word/2010/wordprocessingShape">
                    <wps:wsp>
                      <wps:cNvCnPr/>
                      <wps:spPr>
                        <a:xfrm flipH="1" flipV="1">
                          <a:off x="1013460" y="5236210"/>
                          <a:ext cx="2352675" cy="1809750"/>
                        </a:xfrm>
                        <a:prstGeom prst="straightConnector1">
                          <a:avLst/>
                        </a:prstGeom>
                        <a:ln>
                          <a:solidFill>
                            <a:srgbClr val="1520FD"/>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43.8pt;margin-top:95.5pt;height:142.5pt;width:185.25pt;z-index:251664384;mso-width-relative:page;mso-height-relative:page;" filled="f" stroked="t" coordsize="21600,21600" o:gfxdata="UEsDBAoAAAAAAIdO4kAAAAAAAAAAAAAAAAAEAAAAZHJzL1BLAwQUAAAACACHTuJAGXAIN9kAAAAK&#10;AQAADwAAAGRycy9kb3ducmV2LnhtbE2PMU/DMBCFdyT+g3VIbNQ2omka4nSo1IEFRAsSbNfYJBHx&#10;OcRu2v57jolud/ee3n2vXJ18LyY3xi6QAT1TIBzVwXbUGHjbbe5yEDEhWewDOQNnF2FVXV+VWNhw&#10;pFc3bVMjOIRigQbalIZCyli3zmOchcERa19h9Jh4HRtpRzxyuO/lvVKZ9NgRf2hxcOvW1d/bgzfw&#10;8643HSLuzvrzZfk8ref4kT8Zc3uj1SOI5E7p3wx/+IwOFTPtw4FsFL2BfJGxk+9LzZ3Y8DDPNYg9&#10;D4tMgaxKeVmh+gVQSwMEFAAAAAgAh07iQHwtxX0oAgAABwQAAA4AAABkcnMvZTJvRG9jLnhtbK1T&#10;S44TMRDdI3EHy3vSn5APUTqzSAgsEIzEZ++43d2W/FPZk04uwQWQWMGsgNXsOQ0Mx6DsDgMMm1nQ&#10;i1bZVfWq3qvy8uygFdkL8NKaihajnBJhuK2laSv6+tX2wZwSH5ipmbJGVPQoPD1b3b+37N1ClLaz&#10;qhZAEMT4Re8q2oXgFlnmeSc08yPrhEFnY0GzgEdosxpYj+haZWWeT7PeQu3AcuE93m4GJz0hwl0A&#10;bdNILjaWX2hhwoAKQrGAlHwnnaer1G3TCB5eNI0XgaiKItOQ/lgE7V38Z6slW7TAXCf5qQV2lxZu&#10;cdJMGix6A7VhgZELkP9AacnBetuEEbc6G4gkRZBFkd/S5mXHnEhcUGrvbkT3/w+WP9+fA5F1RcsZ&#10;JYZpnPj1u6vvbz9ef/n87cPVj6/vo/3pkqAfxeqdX2DO2pzD6eTdOUTmhwY0aZR0T3GraLLeRCv6&#10;kCc54CEvxg+nKP2xopNyPC2L0wDEIRCOAeV4Uk5nE0o4RhTz/NFskiKyAT5COfDhibCaRKOiPgCT&#10;bRfW1hgctoWhINs/8wEbxMRfCTHZ2K1UKs1cGdJjjXKWYz+c4SI3uEBoaodieNNSwlSLL4QHSBy8&#10;VbKO6RHIQ7tbKyB7hntVTMp8u4nqYLm/wmLtDfPdEJdcw8ZpGfARKakrOs/jN1wHJtVjU5NwdDgH&#10;BmD7E6wyiB7FH+SO1s7WxzSFdI/7keqfdjku4J/nlP37/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lwCDfZAAAACgEAAA8AAAAAAAAAAQAgAAAAIgAAAGRycy9kb3ducmV2LnhtbFBLAQIUABQA&#10;AAAIAIdO4kB8LcV9KAIAAAcEAAAOAAAAAAAAAAEAIAAAACgBAABkcnMvZTJvRG9jLnhtbFBLBQYA&#10;AAAABgAGAFkBAADCBQAAAAA=&#10;">
                <v:fill on="f" focussize="0,0"/>
                <v:stroke weight="1pt" color="#1520FD [3204]"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1663360" behindDoc="0" locked="0" layoutInCell="1" allowOverlap="1">
                <wp:simplePos x="0" y="0"/>
                <wp:positionH relativeFrom="column">
                  <wp:posOffset>2785110</wp:posOffset>
                </wp:positionH>
                <wp:positionV relativeFrom="paragraph">
                  <wp:posOffset>1470025</wp:posOffset>
                </wp:positionV>
                <wp:extent cx="3761740" cy="1294765"/>
                <wp:effectExtent l="19050" t="19050" r="29210" b="19685"/>
                <wp:wrapNone/>
                <wp:docPr id="26" name="矩形 26"/>
                <wp:cNvGraphicFramePr/>
                <a:graphic xmlns:a="http://schemas.openxmlformats.org/drawingml/2006/main">
                  <a:graphicData uri="http://schemas.microsoft.com/office/word/2010/wordprocessingShape">
                    <wps:wsp>
                      <wps:cNvSpPr/>
                      <wps:spPr>
                        <a:xfrm>
                          <a:off x="0" y="0"/>
                          <a:ext cx="3761740" cy="1294765"/>
                        </a:xfrm>
                        <a:prstGeom prst="rect">
                          <a:avLst/>
                        </a:prstGeom>
                        <a:noFill/>
                        <a:ln w="381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pt;margin-top:115.75pt;height:101.95pt;width:296.2pt;z-index:251663360;v-text-anchor:middle;mso-width-relative:page;mso-height-relative:page;" filled="f" stroked="t" coordsize="21600,21600" o:gfxdata="UEsDBAoAAAAAAIdO4kAAAAAAAAAAAAAAAAAEAAAAZHJzL1BLAwQUAAAACACHTuJA2ApxXtcAAAAM&#10;AQAADwAAAGRycy9kb3ducmV2LnhtbE2PwU7DMBBE70j8g7VI3KidpqmqEKeHIBBckCh8gBsvSdp4&#10;HcVuE/6ezQmOoxnNvCn2s+vFFcfQedKQrBQIpNrbjhoNX5/PDzsQIRqypveEGn4wwL68vSlMbv1E&#10;H3g9xEZwCYXcaGhjHHIpQ92iM2HlByT2vv3oTGQ5NtKOZuJy18u1UlvpTEe80JoBqxbr8+HiNFTV&#10;bE/NS/RvrxUvTNV7Fp5Q6/u7RD2CiDjHvzAs+IwOJTMd/YVsEL2GTbrbclTDOk0yEEtCpQnfOy5e&#10;tgFZFvL/ifIXUEsDBBQAAAAIAIdO4kAu5uBifgIAAPAEAAAOAAAAZHJzL2Uyb0RvYy54bWytVEtu&#10;FDEQ3SNxB8t70tPDfJJReqJRhiCkQCIFxNrjdk9b8g/b8wmXQcqOQ3AcxDV4dncmIbDIgk13lav8&#10;qupVlU/P9lqRrfBBWlPR8mhAiTDc1tKsK/rp48WrY0pCZKZmyhpR0VsR6Nn85YvTnZuJoW2tqoUn&#10;ADFhtnMVbWN0s6IIvBWahSPrhIGxsV6zCNWvi9qzHdC1KoaDwaTYWV87b7kIAafLzkh7RP8cQNs0&#10;koul5RstTOxQvVAsoqTQShfoPGfbNILHq6YJIhJVUVQa8xdBIK/St5ifstnaM9dK3qfAnpPCk5o0&#10;kwZBD1BLFhnZePkXlJbc22CbeMStLrpCMiOoohw84eamZU7kWkB1cAfSw/+D5R+2157IuqLDCSWG&#10;aXT817fvP3/cERyAnZ0LMzjduGvfawFiKnXfeJ3+KILsM6O3B0bFPhKOw9fTSTkdgWwOWzk8GU0n&#10;44RaPFx3PsS3wmqShIp6tCwzybaXIXau9y4pmrEXUimcs5kyZIcQx+UgBWCYxQYzAFE71BPMmhKm&#10;1hhyHn2GDFbJOl1Pt4Nfr86VJ1uG0Ri+GY8WZXZSG/3e1t3xdDwAdpdE759z/wMoZbdkoe2uZFO6&#10;wmZaRmyKkrqix8A5ICkDkMRrx2SSVra+RR+87QY0OH4hAXvJQrxmHhOJCrGz8QqfRlmUbXuJktb6&#10;r/86T/4YFFgp2WHCQcmXDfOCEvXOYIROylHqTMzKaDwdQvGPLavHFrPR5xZMlXgdHM9i8o/qXmy8&#10;1Z+x2osUFSZmOGJ35PfKeew2D48DF4tFdsMaOBYvzY3jCbxr8WITbSNz9x/Y6UnDIuQe9EubNu2x&#10;nr0eHqr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KcV7XAAAADAEAAA8AAAAAAAAAAQAgAAAA&#10;IgAAAGRycy9kb3ducmV2LnhtbFBLAQIUABQAAAAIAIdO4kAu5uBifgIAAPAEAAAOAAAAAAAAAAEA&#10;IAAAACYBAABkcnMvZTJvRG9jLnhtbFBLBQYAAAAABgAGAFkBAAAWBgAAAAA=&#10;">
                <v:fill on="f" focussize="0,0"/>
                <v:stroke weight="3pt" color="#2E54A1 [2404]" miterlimit="8" joinstyle="miter"/>
                <v:imagedata o:title=""/>
                <o:lock v:ext="edit" aspectratio="f"/>
              </v:rect>
            </w:pict>
          </mc:Fallback>
        </mc:AlternateContent>
      </w:r>
      <w:r>
        <w:rPr>
          <w:sz w:val="31"/>
        </w:rPr>
        <mc:AlternateContent>
          <mc:Choice Requires="wps">
            <w:drawing>
              <wp:anchor distT="0" distB="0" distL="114300" distR="114300" simplePos="0" relativeHeight="251662336" behindDoc="0" locked="0" layoutInCell="1" allowOverlap="1">
                <wp:simplePos x="0" y="0"/>
                <wp:positionH relativeFrom="column">
                  <wp:posOffset>2680335</wp:posOffset>
                </wp:positionH>
                <wp:positionV relativeFrom="paragraph">
                  <wp:posOffset>2860675</wp:posOffset>
                </wp:positionV>
                <wp:extent cx="2181225" cy="485775"/>
                <wp:effectExtent l="19050" t="19050" r="28575" b="28575"/>
                <wp:wrapNone/>
                <wp:docPr id="25" name="矩形 25"/>
                <wp:cNvGraphicFramePr/>
                <a:graphic xmlns:a="http://schemas.openxmlformats.org/drawingml/2006/main">
                  <a:graphicData uri="http://schemas.microsoft.com/office/word/2010/wordprocessingShape">
                    <wps:wsp>
                      <wps:cNvSpPr/>
                      <wps:spPr>
                        <a:xfrm>
                          <a:off x="3137535" y="6884035"/>
                          <a:ext cx="2181225" cy="485775"/>
                        </a:xfrm>
                        <a:prstGeom prst="rect">
                          <a:avLst/>
                        </a:prstGeom>
                        <a:noFill/>
                        <a:ln w="381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05pt;margin-top:225.25pt;height:38.25pt;width:171.75pt;z-index:251662336;v-text-anchor:middle;mso-width-relative:page;mso-height-relative:page;" filled="f" stroked="t" coordsize="21600,21600" o:gfxdata="UEsDBAoAAAAAAIdO4kAAAAAAAAAAAAAAAAAEAAAAZHJzL1BLAwQUAAAACACHTuJASYqPXtcAAAAL&#10;AQAADwAAAGRycy9kb3ducmV2LnhtbE2PwU7DMAyG70i8Q2QkbixpRTtUmu4QBIILEhsPkDWmLTRO&#10;1WRreXvMCW62/On/P9e71Y/ijHMcAmnINgoEUhvcQJ2G98PjzR2ImCw5OwZCDd8YYddcXtS2cmGh&#10;NzzvUyc4hGJlNfQpTZWUse3R27gJExLfPsLsbeJ17qSb7cLhfpS5UqX0diBu6O2Epsf2a3/yGoxZ&#10;3Wf3lMLLs+GGxbwW8QG1vr7K1D2IhGv6g+FXn9WhYadjOJGLYtRwm+cZozwUqgDBxLYsShBHDUW+&#10;VSCbWv7/ofkBUEsDBBQAAAAIAIdO4kDEavj5iAIAAPsEAAAOAAAAZHJzL2Uyb0RvYy54bWytVM1u&#10;EzEQviPxDpbvdLNpQpaomypqKEIqtFJBnB2vN2vJf9jOT3kZJG48BI+DeA0+e7c/FA49cPHOeGa/&#10;mflmxienB63ITvggralpeTSiRBhuG2k2Nf344fxFRUmIzDRMWSNqeiMCPV08f3ayd3Mxtp1VjfAE&#10;ICbM966mXYxuXhSBd0KzcGSdMDC21msWofpN0Xi2B7pWxXg0elnsrW+ct1yEgNtVb6QDon8KoG1b&#10;ycXK8q0WJvaoXigWUVLopAt0kbNtW8HjZdsGEYmqKSqN+UQQyOt0FosTNt945jrJhxTYU1J4VJNm&#10;0iDoHdSKRUa2Xv4FpSX3Ntg2HnGri76QzAiqKEePuLnumBO5FlAd3B3p4f/B8ve7K09kU9PxlBLD&#10;NDr+6+v3nz++EVyAnb0Lczhduys/aAFiKvXQep2+KIIcanpcHs+mxwC5qenLqpqMIGd2xSESDodx&#10;WZXjFIXDY1JNZ7PsUNwjOR/iG2E1SUJNPbqXSWW7ixCBBddblxTY2HOpVI6hDNkjhaocobGcYSxb&#10;jANE7VBaMBtKmNpg3nn0GTJYJZv0ewIKfrM+U57sGKZk/Ho6WZbZSW31O9v017PpCNh9EoN/TugP&#10;oJTdioWu/yWbeg60jFgaJXVNK+DcISkDkERxT2qS1ra5QUu87Wc1OH4uAXvBQrxiHsOJCrG+8RJH&#10;qyzKtoNESWf9l3/dJ3/MDKyU7DHsoOTzlnlBiXprME2vyskkbUdWJtPZGIp/aFk/tJitPrNgqsRD&#10;4XgWk39Ut2Lrrf6ELV+mqDAxwxG7J39QzmK/hHgnuFgusxs2wrF4Ya4dT+B9i5fbaFuZu3/PzkAa&#10;diL3YNjftHQP9ex1/2Y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io9e1wAAAAsBAAAPAAAA&#10;AAAAAAEAIAAAACIAAABkcnMvZG93bnJldi54bWxQSwECFAAUAAAACACHTuJAxGr4+YgCAAD7BAAA&#10;DgAAAAAAAAABACAAAAAmAQAAZHJzL2Uyb0RvYy54bWxQSwUGAAAAAAYABgBZAQAAIAYAAAAA&#10;">
                <v:fill on="f" focussize="0,0"/>
                <v:stroke weight="3pt" color="#2E54A1 [2404]" miterlimit="8" joinstyle="miter"/>
                <v:imagedata o:title=""/>
                <o:lock v:ext="edit" aspectratio="f"/>
              </v:rect>
            </w:pict>
          </mc:Fallback>
        </mc:AlternateContent>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2162810" cy="3443605"/>
            <wp:effectExtent l="0" t="0" r="8890" b="4445"/>
            <wp:docPr id="22" name="图片 22" descr="f15f8ba2575c5b9d735b24f2255fd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15f8ba2575c5b9d735b24f2255fd286"/>
                    <pic:cNvPicPr>
                      <a:picLocks noChangeAspect="1"/>
                    </pic:cNvPicPr>
                  </pic:nvPicPr>
                  <pic:blipFill>
                    <a:blip r:embed="rId22"/>
                    <a:srcRect t="10447"/>
                    <a:stretch>
                      <a:fillRect/>
                    </a:stretch>
                  </pic:blipFill>
                  <pic:spPr>
                    <a:xfrm>
                      <a:off x="0" y="0"/>
                      <a:ext cx="2162810" cy="3443605"/>
                    </a:xfrm>
                    <a:prstGeom prst="rect">
                      <a:avLst/>
                    </a:prstGeom>
                  </pic:spPr>
                </pic:pic>
              </a:graphicData>
            </a:graphic>
          </wp:inline>
        </w:drawing>
      </w:r>
      <w:r>
        <w:rPr>
          <w:rFonts w:hint="eastAsia"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drawing>
          <wp:inline distT="0" distB="0" distL="114300" distR="114300">
            <wp:extent cx="3874135" cy="2058670"/>
            <wp:effectExtent l="0" t="0" r="12065" b="17780"/>
            <wp:docPr id="24" name="图片 24" descr="7d3d991d846ddb955642256ea222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d3d991d846ddb955642256ea22274b"/>
                    <pic:cNvPicPr>
                      <a:picLocks noChangeAspect="1"/>
                    </pic:cNvPicPr>
                  </pic:nvPicPr>
                  <pic:blipFill>
                    <a:blip r:embed="rId23"/>
                    <a:stretch>
                      <a:fillRect/>
                    </a:stretch>
                  </pic:blipFill>
                  <pic:spPr>
                    <a:xfrm>
                      <a:off x="0" y="0"/>
                      <a:ext cx="3874135" cy="2058670"/>
                    </a:xfrm>
                    <a:prstGeom prst="rect">
                      <a:avLst/>
                    </a:prstGeom>
                  </pic:spPr>
                </pic:pic>
              </a:graphicData>
            </a:graphic>
          </wp:inline>
        </w:drawing>
      </w:r>
    </w:p>
    <w:p w14:paraId="31AF4955">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r>
        <w:rPr>
          <w:sz w:val="31"/>
        </w:rPr>
        <mc:AlternateContent>
          <mc:Choice Requires="wps">
            <w:drawing>
              <wp:anchor distT="0" distB="0" distL="114300" distR="114300" simplePos="0" relativeHeight="251667456" behindDoc="0" locked="0" layoutInCell="1" allowOverlap="1">
                <wp:simplePos x="0" y="0"/>
                <wp:positionH relativeFrom="column">
                  <wp:posOffset>375285</wp:posOffset>
                </wp:positionH>
                <wp:positionV relativeFrom="paragraph">
                  <wp:posOffset>208915</wp:posOffset>
                </wp:positionV>
                <wp:extent cx="4467860" cy="944245"/>
                <wp:effectExtent l="4445" t="4445" r="23495" b="22860"/>
                <wp:wrapNone/>
                <wp:docPr id="30" name="文本框 30"/>
                <wp:cNvGraphicFramePr/>
                <a:graphic xmlns:a="http://schemas.openxmlformats.org/drawingml/2006/main">
                  <a:graphicData uri="http://schemas.microsoft.com/office/word/2010/wordprocessingShape">
                    <wps:wsp>
                      <wps:cNvSpPr txBox="1"/>
                      <wps:spPr>
                        <a:xfrm>
                          <a:off x="0" y="0"/>
                          <a:ext cx="4467860" cy="944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DDB665">
                            <w:pPr>
                              <w:rPr>
                                <w:rFonts w:hint="eastAsia"/>
                                <w:b/>
                                <w:bCs/>
                                <w:color w:val="0000FF"/>
                                <w:lang w:eastAsia="zh-CN"/>
                              </w:rPr>
                            </w:pPr>
                            <w:r>
                              <w:rPr>
                                <w:rFonts w:hint="eastAsia"/>
                                <w:b/>
                                <w:bCs/>
                                <w:color w:val="0000FF"/>
                                <w:lang w:eastAsia="zh-CN"/>
                              </w:rPr>
                              <w:t>重新制作活动插卡，及层条类别插卡</w:t>
                            </w:r>
                          </w:p>
                          <w:p w14:paraId="092369FB">
                            <w:pPr>
                              <w:numPr>
                                <w:ilvl w:val="0"/>
                                <w:numId w:val="4"/>
                              </w:numPr>
                              <w:rPr>
                                <w:rFonts w:hint="eastAsia"/>
                                <w:b/>
                                <w:bCs/>
                                <w:color w:val="0000FF"/>
                                <w:lang w:eastAsia="zh-CN"/>
                              </w:rPr>
                            </w:pPr>
                            <w:r>
                              <w:rPr>
                                <w:rFonts w:hint="eastAsia"/>
                                <w:b/>
                                <w:bCs/>
                                <w:color w:val="0000FF"/>
                                <w:lang w:eastAsia="zh-CN"/>
                              </w:rPr>
                              <w:t>门店收到后类别卡片覆盖层条最前端，保证陈列的合规</w:t>
                            </w:r>
                          </w:p>
                          <w:p w14:paraId="3859039F">
                            <w:pPr>
                              <w:numPr>
                                <w:ilvl w:val="0"/>
                                <w:numId w:val="4"/>
                              </w:numPr>
                              <w:rPr>
                                <w:rFonts w:hint="eastAsia"/>
                                <w:b/>
                                <w:bCs/>
                                <w:color w:val="0000FF"/>
                                <w:lang w:eastAsia="zh-CN"/>
                              </w:rPr>
                            </w:pPr>
                            <w:r>
                              <w:rPr>
                                <w:rFonts w:hint="eastAsia"/>
                                <w:b/>
                                <w:bCs/>
                                <w:color w:val="0000FF"/>
                                <w:lang w:eastAsia="zh-CN"/>
                              </w:rPr>
                              <w:t>活动插卡裁切下，分别陈列在对应货品前。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5pt;margin-top:16.45pt;height:74.35pt;width:351.8pt;z-index:251667456;mso-width-relative:page;mso-height-relative:page;" fillcolor="#FFFFFF [3201]" filled="t" stroked="t" coordsize="21600,21600" o:gfxdata="UEsDBAoAAAAAAIdO4kAAAAAAAAAAAAAAAAAEAAAAZHJzL1BLAwQUAAAACACHTuJAN8x6YdYAAAAJ&#10;AQAADwAAAGRycy9kb3ducmV2LnhtbE2Py07DMBBF90j8gzVI7KjzEGkb4lQCCQmxo82GnRtPkwh7&#10;HNluU/6eYQXL0T2690yzuzorLhji5ElBvspAIPXeTDQo6A6vDxsQMWky2npCBd8YYdfe3jS6Nn6h&#10;D7zs0yC4hGKtFYwpzbWUsR/R6bjyMxJnJx+cTnyGQZqgFy53VhZZVkmnJ+KFUc/4MmL/tT87BW/V&#10;c/rEzrybsij90sk+nGxU6v4uz55AJLymPxh+9VkdWnY6+jOZKKyCx23OpIKy2ILgfF0VaxBHBjd5&#10;BbJt5P8P2h9QSwMEFAAAAAgAh07iQDKJCV1YAgAAuQQAAA4AAABkcnMvZTJvRG9jLnhtbK1UzW4T&#10;MRC+I/EOlu90k3SbtlE3VUgUhFTRSgVxdrzerIXtMbaT3fIA8AacuHDnufIcjL2b9I9DD+TgzF++&#10;mflmJheXrVZkK5yXYAo6PBpQIgyHUpp1QT99XL45o8QHZkqmwIiC3glPL6evX100diJGUIMqhSMI&#10;YvyksQWtQ7CTLPO8Fpr5I7DCoLMCp1lA1a2z0rEG0bXKRoPBOGvAldYBF96jddE5aY/oXgIIVSW5&#10;WADfaGFCh+qEYgFb8rW0nk5TtVUleLiuKi8CUQXFTkN6MQnKq/hm0ws2WTtma8n7EthLSnjSk2bS&#10;YNID1IIFRjZOPoPSkjvwUIUjDjrrGkmMYBfDwRNubmtmReoFqfb2QLr/f7D8w/bGEVkW9BgpMUzj&#10;xHc/f+x+/dn9/k7QhgQ11k8w7tZiZGjfQotrs7d7NMa+28rp+I0dEfQj1t2BXtEGwtGY5+PTszG6&#10;OPrO83yUn0SY7P7X1vnwToAmUSiow/ElVtn2yocudB8Sk3lQslxKpZLi1qu5cmTLcNTL9OnRH4Up&#10;Q5qCjo9PBgn5kS9iHyBWivEvzxGwWmWw6EhK13yUQrtqe6ZWUN4hUQ66XfOWLyXiXjEfbpjD5UIC&#10;8PzCNT6VAiwGeomSGty3f9ljPM4cvZQ0uKwF9V83zAlK1HuD23A+zHOEDUnJT05HqLiHntVDj9no&#10;OSBJQzx0y5MY44Pai5UD/RmvdBazoosZjrkLGvbiPHQnhFfOxWyWgnCfLQtX5tbyCB1HYmC2CVDJ&#10;NLpIU8dNzx5udBp+f33xZB7qKer+H2f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fMemHWAAAA&#10;CQEAAA8AAAAAAAAAAQAgAAAAIgAAAGRycy9kb3ducmV2LnhtbFBLAQIUABQAAAAIAIdO4kAyiQld&#10;WAIAALkEAAAOAAAAAAAAAAEAIAAAACUBAABkcnMvZTJvRG9jLnhtbFBLBQYAAAAABgAGAFkBAADv&#10;BQAAAAA=&#10;">
                <v:fill on="t" focussize="0,0"/>
                <v:stroke weight="0.5pt" color="#000000 [3204]" joinstyle="round"/>
                <v:imagedata o:title=""/>
                <o:lock v:ext="edit" aspectratio="f"/>
                <v:textbox>
                  <w:txbxContent>
                    <w:p w14:paraId="49DDB665">
                      <w:pPr>
                        <w:rPr>
                          <w:rFonts w:hint="eastAsia"/>
                          <w:b/>
                          <w:bCs/>
                          <w:color w:val="0000FF"/>
                          <w:lang w:eastAsia="zh-CN"/>
                        </w:rPr>
                      </w:pPr>
                      <w:r>
                        <w:rPr>
                          <w:rFonts w:hint="eastAsia"/>
                          <w:b/>
                          <w:bCs/>
                          <w:color w:val="0000FF"/>
                          <w:lang w:eastAsia="zh-CN"/>
                        </w:rPr>
                        <w:t>重新制作活动插卡，及层条类别插卡</w:t>
                      </w:r>
                    </w:p>
                    <w:p w14:paraId="092369FB">
                      <w:pPr>
                        <w:numPr>
                          <w:ilvl w:val="0"/>
                          <w:numId w:val="4"/>
                        </w:numPr>
                        <w:rPr>
                          <w:rFonts w:hint="eastAsia"/>
                          <w:b/>
                          <w:bCs/>
                          <w:color w:val="0000FF"/>
                          <w:lang w:eastAsia="zh-CN"/>
                        </w:rPr>
                      </w:pPr>
                      <w:r>
                        <w:rPr>
                          <w:rFonts w:hint="eastAsia"/>
                          <w:b/>
                          <w:bCs/>
                          <w:color w:val="0000FF"/>
                          <w:lang w:eastAsia="zh-CN"/>
                        </w:rPr>
                        <w:t>门店收到后类别卡片覆盖层条最前端，保证陈列的合规</w:t>
                      </w:r>
                    </w:p>
                    <w:p w14:paraId="3859039F">
                      <w:pPr>
                        <w:numPr>
                          <w:ilvl w:val="0"/>
                          <w:numId w:val="4"/>
                        </w:numPr>
                        <w:rPr>
                          <w:rFonts w:hint="eastAsia"/>
                          <w:b/>
                          <w:bCs/>
                          <w:color w:val="0000FF"/>
                          <w:lang w:eastAsia="zh-CN"/>
                        </w:rPr>
                      </w:pPr>
                      <w:r>
                        <w:rPr>
                          <w:rFonts w:hint="eastAsia"/>
                          <w:b/>
                          <w:bCs/>
                          <w:color w:val="0000FF"/>
                          <w:lang w:eastAsia="zh-CN"/>
                        </w:rPr>
                        <w:t>活动插卡裁切下，分别陈列在对应货品前。</w:t>
                      </w:r>
                    </w:p>
                  </w:txbxContent>
                </v:textbox>
              </v:shape>
            </w:pict>
          </mc:Fallback>
        </mc:AlternateContent>
      </w:r>
    </w:p>
    <w:p w14:paraId="352F15B8">
      <w:pPr>
        <w:keepNext w:val="0"/>
        <w:keepLines w:val="0"/>
        <w:widowControl/>
        <w:numPr>
          <w:ilvl w:val="0"/>
          <w:numId w:val="0"/>
        </w:numPr>
        <w:suppressLineNumbers w:val="0"/>
        <w:ind w:leftChars="0"/>
        <w:jc w:val="left"/>
        <w:rPr>
          <w:rFonts w:hint="eastAsia" w:ascii="仿宋" w:hAnsi="仿宋" w:eastAsia="仿宋" w:cs="仿宋"/>
          <w:b/>
          <w:bCs/>
          <w:color w:val="000000"/>
          <w:kern w:val="0"/>
          <w:sz w:val="31"/>
          <w:szCs w:val="31"/>
          <w:lang w:val="en-US" w:eastAsia="zh-CN" w:bidi="ar"/>
        </w:rPr>
      </w:pPr>
    </w:p>
    <w:p w14:paraId="5A80EE13">
      <w:pPr>
        <w:keepNext w:val="0"/>
        <w:keepLines w:val="0"/>
        <w:widowControl/>
        <w:numPr>
          <w:ilvl w:val="0"/>
          <w:numId w:val="0"/>
        </w:numPr>
        <w:suppressLineNumbers w:val="0"/>
        <w:ind w:leftChars="0"/>
        <w:jc w:val="left"/>
        <w:rPr>
          <w:rFonts w:hint="default" w:ascii="仿宋" w:hAnsi="仿宋" w:eastAsia="仿宋" w:cs="仿宋"/>
          <w:b/>
          <w:bCs/>
          <w:color w:val="000000"/>
          <w:kern w:val="0"/>
          <w:sz w:val="31"/>
          <w:szCs w:val="31"/>
          <w:lang w:val="en-US" w:eastAsia="zh-CN" w:bidi="ar"/>
        </w:rPr>
      </w:pPr>
    </w:p>
    <w:p w14:paraId="20938A9B">
      <w:pPr>
        <w:keepNext w:val="0"/>
        <w:keepLines w:val="0"/>
        <w:widowControl/>
        <w:numPr>
          <w:ilvl w:val="0"/>
          <w:numId w:val="1"/>
        </w:numPr>
        <w:suppressLineNumbers w:val="0"/>
        <w:ind w:left="0" w:leftChars="0" w:firstLine="0" w:firstLineChars="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陈列pk</w:t>
      </w:r>
    </w:p>
    <w:p w14:paraId="6E7AACA7">
      <w:pPr>
        <w:keepNext w:val="0"/>
        <w:keepLines w:val="0"/>
        <w:widowControl/>
        <w:numPr>
          <w:ilvl w:val="0"/>
          <w:numId w:val="0"/>
        </w:numPr>
        <w:suppressLineNumbers w:val="0"/>
        <w:ind w:leftChars="0" w:firstLine="622" w:firstLineChars="20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 xml:space="preserve">门店可以在打样的基础上进行发挥调整，使整个慢病区域的陈列氛围更加温馨，更能体现出我们太极是一家有温度药房。 </w:t>
      </w:r>
    </w:p>
    <w:p w14:paraId="150AFBD7">
      <w:pPr>
        <w:keepNext w:val="0"/>
        <w:keepLines w:val="0"/>
        <w:widowControl/>
        <w:numPr>
          <w:ilvl w:val="0"/>
          <w:numId w:val="5"/>
        </w:numPr>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陈列打造时间</w:t>
      </w:r>
    </w:p>
    <w:p w14:paraId="4BAF176B">
      <w:pPr>
        <w:keepNext w:val="0"/>
        <w:keepLines w:val="0"/>
        <w:widowControl/>
        <w:numPr>
          <w:ilvl w:val="0"/>
          <w:numId w:val="0"/>
        </w:numPr>
        <w:suppressLineNumbers w:val="0"/>
        <w:jc w:val="left"/>
        <w:rPr>
          <w:rFonts w:hint="eastAsia" w:ascii="仿宋" w:hAnsi="仿宋" w:eastAsia="仿宋" w:cs="仿宋"/>
          <w:b w:val="0"/>
          <w:bCs w:val="0"/>
          <w:color w:val="000000"/>
          <w:kern w:val="0"/>
          <w:sz w:val="31"/>
          <w:szCs w:val="31"/>
          <w:lang w:val="en-US" w:eastAsia="zh-CN" w:bidi="ar"/>
        </w:rPr>
      </w:pPr>
      <w:r>
        <w:rPr>
          <w:rFonts w:hint="eastAsia" w:ascii="仿宋" w:hAnsi="仿宋" w:eastAsia="仿宋" w:cs="仿宋"/>
          <w:b w:val="0"/>
          <w:bCs w:val="0"/>
          <w:color w:val="000000"/>
          <w:kern w:val="0"/>
          <w:sz w:val="31"/>
          <w:szCs w:val="31"/>
          <w:lang w:val="en-US" w:eastAsia="zh-CN" w:bidi="ar"/>
        </w:rPr>
        <w:t>8月16日-8月22日</w:t>
      </w:r>
      <w:bookmarkStart w:id="0" w:name="_GoBack"/>
      <w:bookmarkEnd w:id="0"/>
    </w:p>
    <w:p w14:paraId="5ED82293">
      <w:pPr>
        <w:keepNext w:val="0"/>
        <w:keepLines w:val="0"/>
        <w:widowControl/>
        <w:numPr>
          <w:ilvl w:val="0"/>
          <w:numId w:val="0"/>
        </w:numPr>
        <w:suppressLineNumbers w:val="0"/>
        <w:jc w:val="left"/>
        <w:rPr>
          <w:rFonts w:hint="eastAsia" w:ascii="仿宋" w:hAnsi="仿宋" w:eastAsia="仿宋" w:cs="仿宋"/>
          <w:b w:val="0"/>
          <w:bCs w:val="0"/>
          <w:color w:val="000000"/>
          <w:kern w:val="0"/>
          <w:sz w:val="31"/>
          <w:szCs w:val="31"/>
          <w:lang w:val="en-US" w:eastAsia="zh-CN" w:bidi="ar"/>
        </w:rPr>
      </w:pPr>
      <w:r>
        <w:rPr>
          <w:rFonts w:hint="eastAsia" w:ascii="仿宋" w:hAnsi="仿宋" w:eastAsia="仿宋" w:cs="仿宋"/>
          <w:b w:val="0"/>
          <w:bCs w:val="0"/>
          <w:color w:val="000000"/>
          <w:kern w:val="0"/>
          <w:sz w:val="31"/>
          <w:szCs w:val="31"/>
          <w:lang w:val="en-US" w:eastAsia="zh-CN" w:bidi="ar"/>
        </w:rPr>
        <w:t>陈列后一直保持下去，营运部定期点检门店枢颜及慢病区域陈列。</w:t>
      </w:r>
    </w:p>
    <w:p w14:paraId="34A7CEF1">
      <w:pPr>
        <w:keepNext w:val="0"/>
        <w:keepLines w:val="0"/>
        <w:widowControl/>
        <w:numPr>
          <w:ilvl w:val="0"/>
          <w:numId w:val="0"/>
        </w:numPr>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2.参与门店</w:t>
      </w:r>
    </w:p>
    <w:p w14:paraId="24813626">
      <w:pPr>
        <w:keepNext w:val="0"/>
        <w:keepLines w:val="0"/>
        <w:widowControl/>
        <w:suppressLineNumbers w:val="0"/>
        <w:jc w:val="left"/>
        <w:rPr>
          <w:rFonts w:hint="eastAsia" w:ascii="仿宋" w:hAnsi="仿宋" w:eastAsia="仿宋" w:cs="仿宋"/>
          <w:b/>
          <w:bCs/>
          <w:color w:val="0000FF"/>
          <w:kern w:val="0"/>
          <w:sz w:val="31"/>
          <w:szCs w:val="31"/>
          <w:lang w:val="en-US" w:eastAsia="zh-CN" w:bidi="ar"/>
        </w:rPr>
      </w:pPr>
      <w:r>
        <w:rPr>
          <w:rFonts w:hint="eastAsia" w:ascii="仿宋" w:hAnsi="仿宋" w:eastAsia="仿宋" w:cs="仿宋"/>
          <w:b/>
          <w:bCs/>
          <w:color w:val="0000FF"/>
          <w:kern w:val="0"/>
          <w:sz w:val="31"/>
          <w:szCs w:val="31"/>
          <w:lang w:val="en-US" w:eastAsia="zh-CN" w:bidi="ar"/>
        </w:rPr>
        <w:t>全门店（分中心自愿参与）</w:t>
      </w:r>
    </w:p>
    <w:p w14:paraId="023C7D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3.</w:t>
      </w:r>
      <w:r>
        <w:rPr>
          <w:rFonts w:hint="default" w:ascii="仿宋" w:hAnsi="仿宋" w:eastAsia="仿宋" w:cs="仿宋"/>
          <w:color w:val="000000"/>
          <w:kern w:val="0"/>
          <w:sz w:val="31"/>
          <w:szCs w:val="31"/>
          <w:lang w:val="en-US" w:eastAsia="zh-CN" w:bidi="ar"/>
        </w:rPr>
        <w:t>照片</w:t>
      </w:r>
      <w:r>
        <w:rPr>
          <w:rFonts w:hint="eastAsia" w:ascii="仿宋" w:hAnsi="仿宋" w:eastAsia="仿宋" w:cs="仿宋"/>
          <w:color w:val="000000"/>
          <w:kern w:val="0"/>
          <w:sz w:val="31"/>
          <w:szCs w:val="31"/>
          <w:lang w:val="en-US" w:eastAsia="zh-CN" w:bidi="ar"/>
        </w:rPr>
        <w:t>收集及评选流程</w:t>
      </w:r>
    </w:p>
    <w:p w14:paraId="513DDDD9">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default" w:ascii="仿宋" w:hAnsi="仿宋" w:eastAsia="仿宋" w:cs="仿宋"/>
          <w:color w:val="000000"/>
          <w:kern w:val="0"/>
          <w:sz w:val="31"/>
          <w:szCs w:val="31"/>
          <w:lang w:val="en-US" w:eastAsia="zh-CN" w:bidi="ar"/>
        </w:rPr>
        <w:t>（1）</w:t>
      </w:r>
      <w:r>
        <w:rPr>
          <w:rFonts w:hint="eastAsia" w:ascii="仿宋" w:hAnsi="仿宋" w:eastAsia="仿宋" w:cs="仿宋"/>
          <w:color w:val="000000"/>
          <w:kern w:val="0"/>
          <w:sz w:val="31"/>
          <w:szCs w:val="31"/>
          <w:lang w:val="en-US" w:eastAsia="zh-CN" w:bidi="ar"/>
        </w:rPr>
        <w:t>参赛门店</w:t>
      </w:r>
      <w:r>
        <w:rPr>
          <w:rFonts w:hint="default" w:ascii="仿宋" w:hAnsi="仿宋" w:eastAsia="仿宋" w:cs="仿宋"/>
          <w:color w:val="000000"/>
          <w:kern w:val="0"/>
          <w:sz w:val="31"/>
          <w:szCs w:val="31"/>
          <w:lang w:val="en-US" w:eastAsia="zh-CN" w:bidi="ar"/>
        </w:rPr>
        <w:t>将自己的</w:t>
      </w:r>
      <w:r>
        <w:rPr>
          <w:rFonts w:hint="eastAsia" w:ascii="仿宋" w:hAnsi="仿宋" w:eastAsia="仿宋" w:cs="仿宋"/>
          <w:b/>
          <w:bCs/>
          <w:color w:val="0000FF"/>
          <w:kern w:val="0"/>
          <w:sz w:val="31"/>
          <w:szCs w:val="31"/>
          <w:lang w:val="en-US" w:eastAsia="zh-CN" w:bidi="ar"/>
        </w:rPr>
        <w:t>健康驿站区域</w:t>
      </w:r>
      <w:r>
        <w:rPr>
          <w:rFonts w:hint="eastAsia" w:ascii="仿宋" w:hAnsi="仿宋" w:eastAsia="仿宋" w:cs="仿宋"/>
          <w:color w:val="000000"/>
          <w:kern w:val="0"/>
          <w:sz w:val="31"/>
          <w:szCs w:val="31"/>
          <w:lang w:val="en-US" w:eastAsia="zh-CN" w:bidi="ar"/>
        </w:rPr>
        <w:t>和</w:t>
      </w:r>
      <w:r>
        <w:rPr>
          <w:rFonts w:hint="eastAsia" w:ascii="仿宋" w:hAnsi="仿宋" w:eastAsia="仿宋" w:cs="仿宋"/>
          <w:b/>
          <w:bCs/>
          <w:color w:val="0000FF"/>
          <w:kern w:val="0"/>
          <w:sz w:val="31"/>
          <w:szCs w:val="31"/>
          <w:lang w:val="en-US" w:eastAsia="zh-CN" w:bidi="ar"/>
        </w:rPr>
        <w:t>枢颜专区</w:t>
      </w:r>
      <w:r>
        <w:rPr>
          <w:rFonts w:hint="default" w:ascii="仿宋" w:hAnsi="仿宋" w:eastAsia="仿宋" w:cs="仿宋"/>
          <w:b/>
          <w:bCs/>
          <w:color w:val="0000FF"/>
          <w:kern w:val="0"/>
          <w:sz w:val="31"/>
          <w:szCs w:val="31"/>
          <w:lang w:val="en-US" w:eastAsia="zh-CN" w:bidi="ar"/>
        </w:rPr>
        <w:t>陈列</w:t>
      </w:r>
      <w:r>
        <w:rPr>
          <w:rFonts w:hint="eastAsia" w:ascii="仿宋" w:hAnsi="仿宋" w:eastAsia="仿宋" w:cs="仿宋"/>
          <w:color w:val="000000"/>
          <w:kern w:val="0"/>
          <w:sz w:val="31"/>
          <w:szCs w:val="31"/>
          <w:lang w:val="en-US" w:eastAsia="zh-CN" w:bidi="ar"/>
        </w:rPr>
        <w:t>创意照片,于8月20日前发各片长主管，片长</w:t>
      </w:r>
      <w:r>
        <w:rPr>
          <w:rFonts w:hint="eastAsia" w:ascii="仿宋" w:hAnsi="仿宋" w:eastAsia="仿宋" w:cs="仿宋"/>
          <w:b/>
          <w:bCs/>
          <w:color w:val="0000FF"/>
          <w:kern w:val="0"/>
          <w:sz w:val="31"/>
          <w:szCs w:val="31"/>
          <w:lang w:val="en-US" w:eastAsia="zh-CN" w:bidi="ar"/>
        </w:rPr>
        <w:t>分别收集</w:t>
      </w:r>
      <w:r>
        <w:rPr>
          <w:rFonts w:hint="eastAsia" w:ascii="仿宋" w:hAnsi="仿宋" w:eastAsia="仿宋" w:cs="仿宋"/>
          <w:color w:val="000000"/>
          <w:kern w:val="0"/>
          <w:sz w:val="31"/>
          <w:szCs w:val="31"/>
          <w:lang w:val="en-US" w:eastAsia="zh-CN" w:bidi="ar"/>
        </w:rPr>
        <w:t>所有的门店陈列照，并分别评选</w:t>
      </w:r>
      <w:r>
        <w:rPr>
          <w:rFonts w:hint="eastAsia" w:ascii="仿宋" w:hAnsi="仿宋" w:eastAsia="仿宋" w:cs="仿宋"/>
          <w:b/>
          <w:bCs/>
          <w:color w:val="0000FF"/>
          <w:kern w:val="0"/>
          <w:sz w:val="31"/>
          <w:szCs w:val="31"/>
          <w:lang w:val="en-US" w:eastAsia="zh-CN" w:bidi="ar"/>
        </w:rPr>
        <w:t>健康驿站区域</w:t>
      </w:r>
      <w:r>
        <w:rPr>
          <w:rFonts w:hint="eastAsia" w:ascii="仿宋" w:hAnsi="仿宋" w:eastAsia="仿宋" w:cs="仿宋"/>
          <w:color w:val="000000"/>
          <w:kern w:val="0"/>
          <w:sz w:val="31"/>
          <w:szCs w:val="31"/>
          <w:lang w:val="en-US" w:eastAsia="zh-CN" w:bidi="ar"/>
        </w:rPr>
        <w:t>和</w:t>
      </w:r>
      <w:r>
        <w:rPr>
          <w:rFonts w:hint="eastAsia" w:ascii="仿宋" w:hAnsi="仿宋" w:eastAsia="仿宋" w:cs="仿宋"/>
          <w:b/>
          <w:bCs/>
          <w:color w:val="0000FF"/>
          <w:kern w:val="0"/>
          <w:sz w:val="31"/>
          <w:szCs w:val="31"/>
          <w:lang w:val="en-US" w:eastAsia="zh-CN" w:bidi="ar"/>
        </w:rPr>
        <w:t>枢颜专区</w:t>
      </w:r>
      <w:r>
        <w:rPr>
          <w:rFonts w:hint="default" w:ascii="仿宋" w:hAnsi="仿宋" w:eastAsia="仿宋" w:cs="仿宋"/>
          <w:b/>
          <w:bCs/>
          <w:color w:val="0000FF"/>
          <w:kern w:val="0"/>
          <w:sz w:val="31"/>
          <w:szCs w:val="31"/>
          <w:lang w:val="en-US" w:eastAsia="zh-CN" w:bidi="ar"/>
        </w:rPr>
        <w:t>陈列</w:t>
      </w:r>
      <w:r>
        <w:rPr>
          <w:rFonts w:hint="eastAsia" w:ascii="仿宋" w:hAnsi="仿宋" w:eastAsia="仿宋" w:cs="仿宋"/>
          <w:color w:val="000000"/>
          <w:kern w:val="0"/>
          <w:sz w:val="31"/>
          <w:szCs w:val="31"/>
          <w:lang w:val="en-US" w:eastAsia="zh-CN" w:bidi="ar"/>
        </w:rPr>
        <w:t>入围照片各片区</w:t>
      </w:r>
      <w:r>
        <w:rPr>
          <w:rFonts w:hint="eastAsia" w:ascii="仿宋" w:hAnsi="仿宋" w:eastAsia="仿宋" w:cs="仿宋"/>
          <w:b/>
          <w:bCs/>
          <w:color w:val="0000FF"/>
          <w:kern w:val="0"/>
          <w:sz w:val="31"/>
          <w:szCs w:val="31"/>
          <w:lang w:val="en-US" w:eastAsia="zh-CN" w:bidi="ar"/>
        </w:rPr>
        <w:t>各不少于以下名额</w:t>
      </w:r>
      <w:r>
        <w:rPr>
          <w:rFonts w:hint="eastAsia" w:ascii="仿宋" w:hAnsi="仿宋" w:eastAsia="仿宋" w:cs="仿宋"/>
          <w:color w:val="000000"/>
          <w:kern w:val="0"/>
          <w:sz w:val="31"/>
          <w:szCs w:val="31"/>
          <w:lang w:val="en-US" w:eastAsia="zh-CN" w:bidi="ar"/>
        </w:rPr>
        <w:t>：</w:t>
      </w:r>
    </w:p>
    <w:p w14:paraId="37CCAAC8">
      <w:pPr>
        <w:keepNext w:val="0"/>
        <w:keepLines w:val="0"/>
        <w:widowControl/>
        <w:suppressLineNumbers w:val="0"/>
        <w:ind w:left="619" w:leftChars="258" w:firstLine="0" w:firstLineChars="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东门片区各</w:t>
      </w:r>
      <w:r>
        <w:rPr>
          <w:rFonts w:hint="eastAsia" w:ascii="仿宋" w:hAnsi="仿宋" w:eastAsia="仿宋" w:cs="仿宋"/>
          <w:color w:val="000000"/>
          <w:kern w:val="0"/>
          <w:sz w:val="31"/>
          <w:szCs w:val="31"/>
          <w:u w:val="single"/>
          <w:lang w:val="en-US" w:eastAsia="zh-CN" w:bidi="ar"/>
        </w:rPr>
        <w:t xml:space="preserve"> 5 </w:t>
      </w:r>
      <w:r>
        <w:rPr>
          <w:rFonts w:hint="eastAsia" w:ascii="仿宋" w:hAnsi="仿宋" w:eastAsia="仿宋" w:cs="仿宋"/>
          <w:color w:val="000000"/>
          <w:kern w:val="0"/>
          <w:sz w:val="31"/>
          <w:szCs w:val="31"/>
          <w:lang w:val="en-US" w:eastAsia="zh-CN" w:bidi="ar"/>
        </w:rPr>
        <w:t>名、  西门片区各</w:t>
      </w:r>
      <w:r>
        <w:rPr>
          <w:rFonts w:hint="eastAsia" w:ascii="仿宋" w:hAnsi="仿宋" w:eastAsia="仿宋" w:cs="仿宋"/>
          <w:color w:val="000000"/>
          <w:kern w:val="0"/>
          <w:sz w:val="31"/>
          <w:szCs w:val="31"/>
          <w:u w:val="single"/>
          <w:lang w:val="en-US" w:eastAsia="zh-CN" w:bidi="ar"/>
        </w:rPr>
        <w:t xml:space="preserve"> 5 </w:t>
      </w:r>
      <w:r>
        <w:rPr>
          <w:rFonts w:hint="eastAsia" w:ascii="仿宋" w:hAnsi="仿宋" w:eastAsia="仿宋" w:cs="仿宋"/>
          <w:color w:val="000000"/>
          <w:kern w:val="0"/>
          <w:sz w:val="31"/>
          <w:szCs w:val="31"/>
          <w:lang w:val="en-US" w:eastAsia="zh-CN" w:bidi="ar"/>
        </w:rPr>
        <w:t>名、  南门片区各</w:t>
      </w:r>
      <w:r>
        <w:rPr>
          <w:rFonts w:hint="eastAsia" w:ascii="仿宋" w:hAnsi="仿宋" w:eastAsia="仿宋" w:cs="仿宋"/>
          <w:color w:val="000000"/>
          <w:kern w:val="0"/>
          <w:sz w:val="31"/>
          <w:szCs w:val="31"/>
          <w:u w:val="single"/>
          <w:lang w:val="en-US" w:eastAsia="zh-CN" w:bidi="ar"/>
        </w:rPr>
        <w:t xml:space="preserve"> 5 </w:t>
      </w:r>
      <w:r>
        <w:rPr>
          <w:rFonts w:hint="eastAsia" w:ascii="仿宋" w:hAnsi="仿宋" w:eastAsia="仿宋" w:cs="仿宋"/>
          <w:color w:val="000000"/>
          <w:kern w:val="0"/>
          <w:sz w:val="31"/>
          <w:szCs w:val="31"/>
          <w:lang w:val="en-US" w:eastAsia="zh-CN" w:bidi="ar"/>
        </w:rPr>
        <w:t>名、</w:t>
      </w:r>
    </w:p>
    <w:p w14:paraId="6873786E">
      <w:pPr>
        <w:keepNext w:val="0"/>
        <w:keepLines w:val="0"/>
        <w:widowControl/>
        <w:suppressLineNumbers w:val="0"/>
        <w:ind w:left="619" w:leftChars="258" w:firstLine="0" w:firstLineChars="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旗舰片区各</w:t>
      </w:r>
      <w:r>
        <w:rPr>
          <w:rFonts w:hint="eastAsia" w:ascii="仿宋" w:hAnsi="仿宋" w:eastAsia="仿宋" w:cs="仿宋"/>
          <w:color w:val="000000"/>
          <w:kern w:val="0"/>
          <w:sz w:val="31"/>
          <w:szCs w:val="31"/>
          <w:u w:val="single"/>
          <w:lang w:val="en-US" w:eastAsia="zh-CN" w:bidi="ar"/>
        </w:rPr>
        <w:t xml:space="preserve"> 5 </w:t>
      </w:r>
      <w:r>
        <w:rPr>
          <w:rFonts w:hint="eastAsia" w:ascii="仿宋" w:hAnsi="仿宋" w:eastAsia="仿宋" w:cs="仿宋"/>
          <w:color w:val="000000"/>
          <w:kern w:val="0"/>
          <w:sz w:val="31"/>
          <w:szCs w:val="31"/>
          <w:lang w:val="en-US" w:eastAsia="zh-CN" w:bidi="ar"/>
        </w:rPr>
        <w:t>名、  大邑片区各</w:t>
      </w:r>
      <w:r>
        <w:rPr>
          <w:rFonts w:hint="eastAsia" w:ascii="仿宋" w:hAnsi="仿宋" w:eastAsia="仿宋" w:cs="仿宋"/>
          <w:color w:val="000000"/>
          <w:kern w:val="0"/>
          <w:sz w:val="31"/>
          <w:szCs w:val="31"/>
          <w:u w:val="single"/>
          <w:lang w:val="en-US" w:eastAsia="zh-CN" w:bidi="ar"/>
        </w:rPr>
        <w:t xml:space="preserve"> 5 </w:t>
      </w:r>
      <w:r>
        <w:rPr>
          <w:rFonts w:hint="eastAsia" w:ascii="仿宋" w:hAnsi="仿宋" w:eastAsia="仿宋" w:cs="仿宋"/>
          <w:color w:val="000000"/>
          <w:kern w:val="0"/>
          <w:sz w:val="31"/>
          <w:szCs w:val="31"/>
          <w:lang w:val="en-US" w:eastAsia="zh-CN" w:bidi="ar"/>
        </w:rPr>
        <w:t>名、  邛崃片区各</w:t>
      </w:r>
      <w:r>
        <w:rPr>
          <w:rFonts w:hint="eastAsia" w:ascii="仿宋" w:hAnsi="仿宋" w:eastAsia="仿宋" w:cs="仿宋"/>
          <w:color w:val="000000"/>
          <w:kern w:val="0"/>
          <w:sz w:val="31"/>
          <w:szCs w:val="31"/>
          <w:u w:val="single"/>
          <w:lang w:val="en-US" w:eastAsia="zh-CN" w:bidi="ar"/>
        </w:rPr>
        <w:t xml:space="preserve"> 3 </w:t>
      </w:r>
      <w:r>
        <w:rPr>
          <w:rFonts w:hint="eastAsia" w:ascii="仿宋" w:hAnsi="仿宋" w:eastAsia="仿宋" w:cs="仿宋"/>
          <w:color w:val="000000"/>
          <w:kern w:val="0"/>
          <w:sz w:val="31"/>
          <w:szCs w:val="31"/>
          <w:lang w:val="en-US" w:eastAsia="zh-CN" w:bidi="ar"/>
        </w:rPr>
        <w:t>名、</w:t>
      </w:r>
    </w:p>
    <w:p w14:paraId="50132A33">
      <w:pPr>
        <w:keepNext w:val="0"/>
        <w:keepLines w:val="0"/>
        <w:widowControl/>
        <w:suppressLineNumbers w:val="0"/>
        <w:ind w:left="619" w:leftChars="258" w:firstLine="0" w:firstLineChars="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崇州片区各</w:t>
      </w:r>
      <w:r>
        <w:rPr>
          <w:rFonts w:hint="eastAsia" w:ascii="仿宋" w:hAnsi="仿宋" w:eastAsia="仿宋" w:cs="仿宋"/>
          <w:color w:val="000000"/>
          <w:kern w:val="0"/>
          <w:sz w:val="31"/>
          <w:szCs w:val="31"/>
          <w:u w:val="single"/>
          <w:lang w:val="en-US" w:eastAsia="zh-CN" w:bidi="ar"/>
        </w:rPr>
        <w:t xml:space="preserve"> 3 </w:t>
      </w:r>
      <w:r>
        <w:rPr>
          <w:rFonts w:hint="eastAsia" w:ascii="仿宋" w:hAnsi="仿宋" w:eastAsia="仿宋" w:cs="仿宋"/>
          <w:color w:val="000000"/>
          <w:kern w:val="0"/>
          <w:sz w:val="31"/>
          <w:szCs w:val="31"/>
          <w:lang w:val="en-US" w:eastAsia="zh-CN" w:bidi="ar"/>
        </w:rPr>
        <w:t>名、   新津片区各</w:t>
      </w:r>
      <w:r>
        <w:rPr>
          <w:rFonts w:hint="eastAsia" w:ascii="仿宋" w:hAnsi="仿宋" w:eastAsia="仿宋" w:cs="仿宋"/>
          <w:color w:val="000000"/>
          <w:kern w:val="0"/>
          <w:sz w:val="31"/>
          <w:szCs w:val="31"/>
          <w:u w:val="single"/>
          <w:lang w:val="en-US" w:eastAsia="zh-CN" w:bidi="ar"/>
        </w:rPr>
        <w:t xml:space="preserve"> 3 </w:t>
      </w:r>
      <w:r>
        <w:rPr>
          <w:rFonts w:hint="eastAsia" w:ascii="仿宋" w:hAnsi="仿宋" w:eastAsia="仿宋" w:cs="仿宋"/>
          <w:color w:val="000000"/>
          <w:kern w:val="0"/>
          <w:sz w:val="31"/>
          <w:szCs w:val="31"/>
          <w:lang w:val="en-US" w:eastAsia="zh-CN" w:bidi="ar"/>
        </w:rPr>
        <w:t>名、 都江堰片各</w:t>
      </w:r>
      <w:r>
        <w:rPr>
          <w:rFonts w:hint="eastAsia" w:ascii="仿宋" w:hAnsi="仿宋" w:eastAsia="仿宋" w:cs="仿宋"/>
          <w:color w:val="000000"/>
          <w:kern w:val="0"/>
          <w:sz w:val="31"/>
          <w:szCs w:val="31"/>
          <w:u w:val="single"/>
          <w:lang w:val="en-US" w:eastAsia="zh-CN" w:bidi="ar"/>
        </w:rPr>
        <w:t xml:space="preserve"> 3 </w:t>
      </w:r>
      <w:r>
        <w:rPr>
          <w:rFonts w:hint="eastAsia" w:ascii="仿宋" w:hAnsi="仿宋" w:eastAsia="仿宋" w:cs="仿宋"/>
          <w:color w:val="000000"/>
          <w:kern w:val="0"/>
          <w:sz w:val="31"/>
          <w:szCs w:val="31"/>
          <w:lang w:val="en-US" w:eastAsia="zh-CN" w:bidi="ar"/>
        </w:rPr>
        <w:t>名，共计</w:t>
      </w:r>
      <w:r>
        <w:rPr>
          <w:rFonts w:hint="eastAsia" w:ascii="仿宋" w:hAnsi="仿宋" w:eastAsia="仿宋" w:cs="仿宋"/>
          <w:color w:val="000000"/>
          <w:kern w:val="0"/>
          <w:sz w:val="31"/>
          <w:szCs w:val="31"/>
          <w:u w:val="single"/>
          <w:lang w:val="en-US" w:eastAsia="zh-CN" w:bidi="ar"/>
        </w:rPr>
        <w:t xml:space="preserve"> 74  </w:t>
      </w:r>
      <w:r>
        <w:rPr>
          <w:rFonts w:hint="eastAsia" w:ascii="仿宋" w:hAnsi="仿宋" w:eastAsia="仿宋" w:cs="仿宋"/>
          <w:color w:val="000000"/>
          <w:kern w:val="0"/>
          <w:sz w:val="31"/>
          <w:szCs w:val="31"/>
          <w:lang w:val="en-US" w:eastAsia="zh-CN" w:bidi="ar"/>
        </w:rPr>
        <w:t>名。</w:t>
      </w:r>
    </w:p>
    <w:p w14:paraId="0734752B">
      <w:pPr>
        <w:keepNext w:val="0"/>
        <w:keepLines w:val="0"/>
        <w:widowControl/>
        <w:suppressLineNumbers w:val="0"/>
        <w:jc w:val="left"/>
      </w:pPr>
      <w:r>
        <w:rPr>
          <w:rFonts w:hint="default" w:ascii="仿宋" w:hAnsi="仿宋" w:eastAsia="仿宋" w:cs="仿宋"/>
          <w:color w:val="000000"/>
          <w:kern w:val="0"/>
          <w:sz w:val="31"/>
          <w:szCs w:val="31"/>
          <w:lang w:val="en-US" w:eastAsia="zh-CN" w:bidi="ar"/>
        </w:rPr>
        <w:t>（2）</w:t>
      </w:r>
      <w:r>
        <w:rPr>
          <w:rFonts w:hint="eastAsia" w:ascii="仿宋" w:hAnsi="仿宋" w:eastAsia="仿宋" w:cs="仿宋"/>
          <w:color w:val="000000"/>
          <w:kern w:val="0"/>
          <w:sz w:val="31"/>
          <w:szCs w:val="31"/>
          <w:lang w:val="en-US" w:eastAsia="zh-CN" w:bidi="ar"/>
        </w:rPr>
        <w:t>8月19日前片长将收集的全门店图片，并备注入围门店一并打包发营运部张艳，8月22日前公司全体员工番茄表单评选陈列最佳前10名（13个名额）。</w:t>
      </w:r>
      <w:r>
        <w:rPr>
          <w:rFonts w:hint="default" w:ascii="仿宋" w:hAnsi="仿宋" w:eastAsia="仿宋" w:cs="仿宋"/>
          <w:color w:val="000000"/>
          <w:kern w:val="0"/>
          <w:sz w:val="31"/>
          <w:szCs w:val="31"/>
          <w:lang w:val="en-US" w:eastAsia="zh-CN" w:bidi="ar"/>
        </w:rPr>
        <w:t xml:space="preserve"> </w:t>
      </w:r>
    </w:p>
    <w:p w14:paraId="10CC4FD2">
      <w:pPr>
        <w:keepNext w:val="0"/>
        <w:keepLines w:val="0"/>
        <w:widowControl/>
        <w:numPr>
          <w:ilvl w:val="0"/>
          <w:numId w:val="6"/>
        </w:numPr>
        <w:suppressLineNumbers w:val="0"/>
        <w:jc w:val="left"/>
        <w:rPr>
          <w:rFonts w:hint="eastAsia" w:ascii="仿宋" w:hAnsi="仿宋" w:eastAsia="仿宋" w:cs="仿宋"/>
          <w:color w:val="000000"/>
          <w:kern w:val="0"/>
          <w:sz w:val="31"/>
          <w:szCs w:val="31"/>
          <w:lang w:val="en-US" w:eastAsia="zh-CN" w:bidi="ar"/>
        </w:rPr>
      </w:pPr>
      <w:r>
        <w:rPr>
          <w:rFonts w:hint="default" w:ascii="仿宋" w:hAnsi="仿宋" w:eastAsia="仿宋" w:cs="仿宋"/>
          <w:b/>
          <w:bCs/>
          <w:color w:val="000000"/>
          <w:kern w:val="0"/>
          <w:sz w:val="31"/>
          <w:szCs w:val="31"/>
          <w:lang w:val="en-US" w:eastAsia="zh-CN" w:bidi="ar"/>
        </w:rPr>
        <w:t xml:space="preserve">奖励 </w:t>
      </w:r>
    </w:p>
    <w:p w14:paraId="72C04A5E">
      <w:pPr>
        <w:keepNext w:val="0"/>
        <w:keepLines w:val="0"/>
        <w:widowControl/>
        <w:numPr>
          <w:ilvl w:val="0"/>
          <w:numId w:val="0"/>
        </w:numPr>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枢颜陈列奖励</w:t>
      </w:r>
    </w:p>
    <w:p w14:paraId="2AE6C84B">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第</w:t>
      </w:r>
      <w:r>
        <w:rPr>
          <w:rFonts w:hint="default" w:ascii="仿宋" w:hAnsi="仿宋" w:eastAsia="仿宋" w:cs="仿宋"/>
          <w:color w:val="000000"/>
          <w:kern w:val="0"/>
          <w:sz w:val="31"/>
          <w:szCs w:val="31"/>
          <w:lang w:val="en-US" w:eastAsia="zh-CN" w:bidi="ar"/>
        </w:rPr>
        <w:t xml:space="preserve"> 1 名</w:t>
      </w:r>
      <w:r>
        <w:rPr>
          <w:rFonts w:hint="eastAsia" w:ascii="仿宋" w:hAnsi="仿宋" w:eastAsia="仿宋" w:cs="仿宋"/>
          <w:color w:val="000000"/>
          <w:kern w:val="0"/>
          <w:sz w:val="31"/>
          <w:szCs w:val="31"/>
          <w:lang w:val="en-US" w:eastAsia="zh-CN" w:bidi="ar"/>
        </w:rPr>
        <w:t>（1个）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奖励礼品1份/人（枢颜次抛1盒）+50积分/人</w:t>
      </w:r>
    </w:p>
    <w:p w14:paraId="1BB90A73">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第</w:t>
      </w:r>
      <w:r>
        <w:rPr>
          <w:rFonts w:hint="default" w:ascii="仿宋" w:hAnsi="仿宋" w:eastAsia="仿宋" w:cs="仿宋"/>
          <w:color w:val="000000"/>
          <w:kern w:val="0"/>
          <w:sz w:val="31"/>
          <w:szCs w:val="31"/>
          <w:lang w:val="en-US" w:eastAsia="zh-CN" w:bidi="ar"/>
        </w:rPr>
        <w:t xml:space="preserve"> </w:t>
      </w:r>
      <w:r>
        <w:rPr>
          <w:rFonts w:hint="eastAsia" w:ascii="仿宋" w:hAnsi="仿宋" w:eastAsia="仿宋" w:cs="仿宋"/>
          <w:color w:val="000000"/>
          <w:kern w:val="0"/>
          <w:sz w:val="31"/>
          <w:szCs w:val="31"/>
          <w:lang w:val="en-US" w:eastAsia="zh-CN" w:bidi="ar"/>
        </w:rPr>
        <w:t>2</w:t>
      </w:r>
      <w:r>
        <w:rPr>
          <w:rFonts w:hint="default" w:ascii="仿宋" w:hAnsi="仿宋" w:eastAsia="仿宋" w:cs="仿宋"/>
          <w:color w:val="000000"/>
          <w:kern w:val="0"/>
          <w:sz w:val="31"/>
          <w:szCs w:val="31"/>
          <w:lang w:val="en-US" w:eastAsia="zh-CN" w:bidi="ar"/>
        </w:rPr>
        <w:t xml:space="preserve"> 名</w:t>
      </w:r>
      <w:r>
        <w:rPr>
          <w:rFonts w:hint="eastAsia" w:ascii="仿宋" w:hAnsi="仿宋" w:eastAsia="仿宋" w:cs="仿宋"/>
          <w:color w:val="000000"/>
          <w:kern w:val="0"/>
          <w:sz w:val="31"/>
          <w:szCs w:val="31"/>
          <w:lang w:val="en-US" w:eastAsia="zh-CN" w:bidi="ar"/>
        </w:rPr>
        <w:t>（2个）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奖励礼品1份/人（枢颜冰冰霜1盒）+30积分/人</w:t>
      </w:r>
    </w:p>
    <w:p w14:paraId="64D68F25">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第 3 </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（3个）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奖励礼品1份/人（枢颜冰冰面膜1盒）+20积分</w:t>
      </w:r>
      <w:r>
        <w:rPr>
          <w:rFonts w:hint="default" w:ascii="仿宋" w:hAnsi="仿宋" w:eastAsia="仿宋" w:cs="仿宋"/>
          <w:color w:val="000000"/>
          <w:kern w:val="0"/>
          <w:sz w:val="31"/>
          <w:szCs w:val="31"/>
          <w:lang w:val="en-US" w:eastAsia="zh-CN" w:bidi="ar"/>
        </w:rPr>
        <w:t xml:space="preserve"> </w:t>
      </w:r>
      <w:r>
        <w:rPr>
          <w:rFonts w:hint="eastAsia" w:ascii="仿宋" w:hAnsi="仿宋" w:eastAsia="仿宋" w:cs="仿宋"/>
          <w:color w:val="000000"/>
          <w:kern w:val="0"/>
          <w:sz w:val="31"/>
          <w:szCs w:val="31"/>
          <w:lang w:val="en-US" w:eastAsia="zh-CN" w:bidi="ar"/>
        </w:rPr>
        <w:t>/人</w:t>
      </w:r>
    </w:p>
    <w:p w14:paraId="17B4DE1F">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第4 </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至第24</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（31个）：奖励积分10积分/人</w:t>
      </w:r>
    </w:p>
    <w:p w14:paraId="0588AA53">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慢病区域奖励</w:t>
      </w:r>
    </w:p>
    <w:p w14:paraId="0D560FE3">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第</w:t>
      </w:r>
      <w:r>
        <w:rPr>
          <w:rFonts w:hint="default" w:ascii="仿宋" w:hAnsi="仿宋" w:eastAsia="仿宋" w:cs="仿宋"/>
          <w:color w:val="000000"/>
          <w:kern w:val="0"/>
          <w:sz w:val="31"/>
          <w:szCs w:val="31"/>
          <w:lang w:val="en-US" w:eastAsia="zh-CN" w:bidi="ar"/>
        </w:rPr>
        <w:t xml:space="preserve"> 1 名</w:t>
      </w:r>
      <w:r>
        <w:rPr>
          <w:rFonts w:hint="eastAsia" w:ascii="仿宋" w:hAnsi="仿宋" w:eastAsia="仿宋" w:cs="仿宋"/>
          <w:color w:val="000000"/>
          <w:kern w:val="0"/>
          <w:sz w:val="31"/>
          <w:szCs w:val="31"/>
          <w:lang w:val="en-US" w:eastAsia="zh-CN" w:bidi="ar"/>
        </w:rPr>
        <w:t>（1个）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奖励礼品1份/人（太极水1件）+50积分/人</w:t>
      </w:r>
    </w:p>
    <w:p w14:paraId="19007D1B">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第</w:t>
      </w:r>
      <w:r>
        <w:rPr>
          <w:rFonts w:hint="default" w:ascii="仿宋" w:hAnsi="仿宋" w:eastAsia="仿宋" w:cs="仿宋"/>
          <w:color w:val="000000"/>
          <w:kern w:val="0"/>
          <w:sz w:val="31"/>
          <w:szCs w:val="31"/>
          <w:lang w:val="en-US" w:eastAsia="zh-CN" w:bidi="ar"/>
        </w:rPr>
        <w:t xml:space="preserve"> </w:t>
      </w:r>
      <w:r>
        <w:rPr>
          <w:rFonts w:hint="eastAsia" w:ascii="仿宋" w:hAnsi="仿宋" w:eastAsia="仿宋" w:cs="仿宋"/>
          <w:color w:val="000000"/>
          <w:kern w:val="0"/>
          <w:sz w:val="31"/>
          <w:szCs w:val="31"/>
          <w:lang w:val="en-US" w:eastAsia="zh-CN" w:bidi="ar"/>
        </w:rPr>
        <w:t>2</w:t>
      </w:r>
      <w:r>
        <w:rPr>
          <w:rFonts w:hint="default" w:ascii="仿宋" w:hAnsi="仿宋" w:eastAsia="仿宋" w:cs="仿宋"/>
          <w:color w:val="000000"/>
          <w:kern w:val="0"/>
          <w:sz w:val="31"/>
          <w:szCs w:val="31"/>
          <w:lang w:val="en-US" w:eastAsia="zh-CN" w:bidi="ar"/>
        </w:rPr>
        <w:t xml:space="preserve"> 名</w:t>
      </w:r>
      <w:r>
        <w:rPr>
          <w:rFonts w:hint="eastAsia" w:ascii="仿宋" w:hAnsi="仿宋" w:eastAsia="仿宋" w:cs="仿宋"/>
          <w:color w:val="000000"/>
          <w:kern w:val="0"/>
          <w:sz w:val="31"/>
          <w:szCs w:val="31"/>
          <w:lang w:val="en-US" w:eastAsia="zh-CN" w:bidi="ar"/>
        </w:rPr>
        <w:t>（2个）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奖励礼品1份/人（枢颜喷雾1瓶）+30积分/人</w:t>
      </w:r>
    </w:p>
    <w:p w14:paraId="089D9125">
      <w:pPr>
        <w:keepNext w:val="0"/>
        <w:keepLines w:val="0"/>
        <w:widowControl/>
        <w:suppressLineNumbers w:val="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第 3 </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（3个）</w:t>
      </w:r>
      <w:r>
        <w:rPr>
          <w:rFonts w:hint="default" w:ascii="仿宋" w:hAnsi="仿宋" w:eastAsia="仿宋" w:cs="仿宋"/>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奖励礼品1份/人（薇诺娜喷雾1瓶）+20积分</w:t>
      </w:r>
      <w:r>
        <w:rPr>
          <w:rFonts w:hint="default" w:ascii="仿宋" w:hAnsi="仿宋" w:eastAsia="仿宋" w:cs="仿宋"/>
          <w:color w:val="000000"/>
          <w:kern w:val="0"/>
          <w:sz w:val="31"/>
          <w:szCs w:val="31"/>
          <w:lang w:val="en-US" w:eastAsia="zh-CN" w:bidi="ar"/>
        </w:rPr>
        <w:t xml:space="preserve"> </w:t>
      </w:r>
      <w:r>
        <w:rPr>
          <w:rFonts w:hint="eastAsia" w:ascii="仿宋" w:hAnsi="仿宋" w:eastAsia="仿宋" w:cs="仿宋"/>
          <w:color w:val="000000"/>
          <w:kern w:val="0"/>
          <w:sz w:val="31"/>
          <w:szCs w:val="31"/>
          <w:lang w:val="en-US" w:eastAsia="zh-CN" w:bidi="ar"/>
        </w:rPr>
        <w:t>/人</w:t>
      </w:r>
    </w:p>
    <w:p w14:paraId="362B1637">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第4 </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至第24</w:t>
      </w:r>
      <w:r>
        <w:rPr>
          <w:rFonts w:hint="default" w:ascii="仿宋" w:hAnsi="仿宋" w:eastAsia="仿宋" w:cs="仿宋"/>
          <w:color w:val="000000"/>
          <w:kern w:val="0"/>
          <w:sz w:val="31"/>
          <w:szCs w:val="31"/>
          <w:lang w:val="en-US" w:eastAsia="zh-CN" w:bidi="ar"/>
        </w:rPr>
        <w:t>名</w:t>
      </w:r>
      <w:r>
        <w:rPr>
          <w:rFonts w:hint="eastAsia" w:ascii="仿宋" w:hAnsi="仿宋" w:eastAsia="仿宋" w:cs="仿宋"/>
          <w:color w:val="000000"/>
          <w:kern w:val="0"/>
          <w:sz w:val="31"/>
          <w:szCs w:val="31"/>
          <w:lang w:val="en-US" w:eastAsia="zh-CN" w:bidi="ar"/>
        </w:rPr>
        <w:t>（31个）：奖励积分10积分/人</w:t>
      </w:r>
    </w:p>
    <w:p w14:paraId="7CD34120">
      <w:pPr>
        <w:keepNext w:val="0"/>
        <w:keepLines w:val="0"/>
        <w:widowControl/>
        <w:suppressLineNumbers w:val="0"/>
        <w:jc w:val="left"/>
        <w:rPr>
          <w:rFonts w:hint="default" w:ascii="仿宋" w:hAnsi="仿宋" w:eastAsia="仿宋" w:cs="仿宋"/>
          <w:b/>
          <w:bCs/>
          <w:color w:val="000000"/>
          <w:kern w:val="0"/>
          <w:sz w:val="31"/>
          <w:szCs w:val="31"/>
          <w:lang w:val="en-US" w:eastAsia="zh-CN" w:bidi="ar"/>
        </w:rPr>
      </w:pPr>
    </w:p>
    <w:p w14:paraId="4882E3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default"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 xml:space="preserve">                                              营运部</w:t>
      </w:r>
    </w:p>
    <w:p w14:paraId="704484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720" w:firstLineChars="2100"/>
        <w:jc w:val="left"/>
        <w:textAlignment w:val="auto"/>
        <w:outlineLvl w:val="9"/>
        <w:rPr>
          <w:rFonts w:hint="eastAsia"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 xml:space="preserve">2025年8月13日 </w:t>
      </w:r>
    </w:p>
    <w:p w14:paraId="252296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 xml:space="preserve">  </w:t>
      </w:r>
    </w:p>
    <w:p w14:paraId="75A5B254">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宋体" w:hAnsi="宋体" w:cs="宋体"/>
          <w:b w:val="0"/>
          <w:bCs w:val="0"/>
          <w:sz w:val="30"/>
          <w:szCs w:val="30"/>
          <w:u w:val="single"/>
          <w:lang w:val="en-US" w:eastAsia="zh-CN"/>
        </w:rPr>
      </w:pPr>
      <w:r>
        <w:rPr>
          <w:rFonts w:hint="eastAsia" w:ascii="仿宋" w:hAnsi="仿宋" w:eastAsia="仿宋" w:cs="仿宋"/>
          <w:color w:val="000000"/>
          <w:kern w:val="0"/>
          <w:sz w:val="30"/>
          <w:szCs w:val="30"/>
          <w:u w:val="single"/>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-17780</wp:posOffset>
                </wp:positionV>
                <wp:extent cx="6209030" cy="23495"/>
                <wp:effectExtent l="0" t="4445" r="1270" b="10160"/>
                <wp:wrapNone/>
                <wp:docPr id="20" name="自选图形 2"/>
                <wp:cNvGraphicFramePr/>
                <a:graphic xmlns:a="http://schemas.openxmlformats.org/drawingml/2006/main">
                  <a:graphicData uri="http://schemas.microsoft.com/office/word/2010/wordprocessingShape">
                    <wps:wsp>
                      <wps:cNvCnPr/>
                      <wps:spPr>
                        <a:xfrm flipV="1">
                          <a:off x="0" y="0"/>
                          <a:ext cx="6209030" cy="234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flip:y;margin-left:3pt;margin-top:-1.4pt;height:1.85pt;width:488.9pt;z-index:251659264;mso-width-relative:page;mso-height-relative:page;" filled="f" stroked="t" coordsize="21600,21600" o:gfxdata="UEsDBAoAAAAAAIdO4kAAAAAAAAAAAAAAAAAEAAAAZHJzL1BLAwQUAAAACACHTuJAmsaZvNMAAAAF&#10;AQAADwAAAGRycy9kb3ducmV2LnhtbE2PwU7DMBBE70j8g7VI3FqnBYWQZtMDEogDikSBuxtvk0C8&#10;DrGbtH/PcoLbrGY0+6bYnlyvJhpD5xlhtUxAEdfedtwgvL89LjJQIRq2pvdMCGcKsC0vLwqTWz/z&#10;K0272Cgp4ZAbhDbGIdc61C05E5Z+IBbv4Ednopxjo+1oZil3vV4nSaqd6Vg+tGagh5bqr93RIXzz&#10;3fnjVk/ZZ1XF9On5pWGqZsTrq1WyARXpFP/C8Isv6FAK094f2QbVI6SyJCIs1jJA7PvsRsReBOiy&#10;0P/pyx9QSwMEFAAAAAgAh07iQBIzqpf/AQAA8gMAAA4AAABkcnMvZTJvRG9jLnhtbK1TvY4TMRDu&#10;kXgHyz3ZvT1yIqtsrkg4GgSR+Okdr71ryX/y+LJJR4d4BjpK3oF7m5PgLRh7lwBHkwIX1tgz8818&#10;n8fL64PRZC8CKGcbejErKRGWu1bZrqHv3t48eUYJRGZbpp0VDT0KoNerx4+Wg69F5XqnWxEIglio&#10;B9/QPkZfFwXwXhgGM+eFRad0wbCIx9AVbWADohtdVGV5VQwutD44LgDwdjM66YQYzgF0UiouNo7f&#10;GmHjiBqEZhEpQa880FXuVkrB42spQUSiG4pMY96xCNq7tBerJau7wHyv+NQCO6eFB5wMUxaLnqA2&#10;LDJyG9Q/UEbx4MDJOOPOFCORrAiyuCgfaPOmZ15kLig1+JPo8P9g+av9NhDVNrRCSSwz+OLfP379&#10;8eHT/ee7+29fSJUkGjzUGLm22zCdwG9D4nuQwRCplX+Ps5QVQE7kkAU+ngQWh0g4Xl5V5aK8xEIc&#10;fdXl08U8oRcjTILzAeIL4QxJRkMhBqa6Pq6dtfiULowl2P4lxDHxV0JK1pYMDV3MqzkWYDiaEkcC&#10;TeORHtgutwdOq/ZGaZ0yIHS7tQ5kz9J45DU19FdYKrJh0I9x2ZXCWN0L1j63LYlHj7pZ/C80tWBE&#10;S4kW+L2SlSMjU/qcSNRCW5QkKT5qnKyda49Z+nyPo5BFm8Y2zdqf55z9+6u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xpm80wAAAAUBAAAPAAAAAAAAAAEAIAAAACIAAABkcnMvZG93bnJldi54&#10;bWxQSwECFAAUAAAACACHTuJAEjOql/8BAADyAwAADgAAAAAAAAABACAAAAAiAQAAZHJzL2Uyb0Rv&#10;Yy54bWxQSwUGAAAAAAYABgBZAQAAkwUAAAAA&#10;">
                <v:fill on="f" focussize="0,0"/>
                <v:stroke color="#000000" joinstyle="round"/>
                <v:imagedata o:title=""/>
                <o:lock v:ext="edit" aspectratio="f"/>
              </v:shape>
            </w:pict>
          </mc:Fallback>
        </mc:AlternateContent>
      </w:r>
      <w:r>
        <w:rPr>
          <w:rFonts w:hint="eastAsia" w:ascii="仿宋" w:hAnsi="仿宋" w:eastAsia="仿宋" w:cs="仿宋"/>
          <w:color w:val="000000"/>
          <w:kern w:val="0"/>
          <w:sz w:val="30"/>
          <w:szCs w:val="30"/>
          <w:u w:val="single"/>
        </w:rPr>
        <w:t>主题词</w:t>
      </w:r>
      <w:r>
        <w:rPr>
          <w:rFonts w:hint="eastAsia" w:ascii="仿宋" w:hAnsi="仿宋" w:eastAsia="仿宋" w:cs="仿宋"/>
          <w:color w:val="000000"/>
          <w:kern w:val="0"/>
          <w:sz w:val="30"/>
          <w:szCs w:val="30"/>
          <w:u w:val="single"/>
          <w:lang w:eastAsia="zh-CN"/>
        </w:rPr>
        <w:t>：</w:t>
      </w:r>
      <w:r>
        <w:rPr>
          <w:rFonts w:hint="eastAsia" w:ascii="仿宋" w:hAnsi="仿宋" w:eastAsia="仿宋" w:cs="仿宋"/>
          <w:color w:val="000000"/>
          <w:kern w:val="0"/>
          <w:sz w:val="30"/>
          <w:szCs w:val="30"/>
          <w:u w:val="single"/>
          <w:lang w:val="en-US" w:eastAsia="zh-CN"/>
        </w:rPr>
        <w:t xml:space="preserve">慢病吧台及枢颜专区陈列及pk                           通知     </w:t>
      </w:r>
      <w:r>
        <w:rPr>
          <w:rFonts w:hint="eastAsia" w:ascii="宋体" w:hAnsi="宋体" w:cs="宋体"/>
          <w:b w:val="0"/>
          <w:bCs w:val="0"/>
          <w:sz w:val="30"/>
          <w:szCs w:val="30"/>
          <w:u w:val="single"/>
          <w:lang w:val="en-US" w:eastAsia="zh-CN"/>
        </w:rPr>
        <w:t xml:space="preserve">                      </w:t>
      </w:r>
    </w:p>
    <w:p w14:paraId="0230EC50">
      <w:pPr>
        <w:rPr>
          <w:rFonts w:hint="eastAsia" w:ascii="仿宋" w:hAnsi="仿宋" w:eastAsia="仿宋" w:cs="仿宋"/>
          <w:sz w:val="30"/>
          <w:szCs w:val="30"/>
          <w:u w:val="single"/>
        </w:rPr>
      </w:pPr>
      <w:r>
        <w:rPr>
          <w:rFonts w:hint="eastAsia" w:ascii="仿宋" w:hAnsi="仿宋" w:eastAsia="仿宋" w:cs="仿宋"/>
          <w:sz w:val="30"/>
          <w:szCs w:val="30"/>
          <w:u w:val="single"/>
          <w:lang w:eastAsia="zh-CN"/>
        </w:rPr>
        <w:t>拟稿</w:t>
      </w:r>
      <w:r>
        <w:rPr>
          <w:rFonts w:hint="eastAsia" w:ascii="仿宋" w:hAnsi="仿宋" w:eastAsia="仿宋" w:cs="仿宋"/>
          <w:sz w:val="30"/>
          <w:szCs w:val="30"/>
          <w:u w:val="single"/>
        </w:rPr>
        <w:t>：</w:t>
      </w:r>
      <w:r>
        <w:rPr>
          <w:rFonts w:hint="eastAsia" w:ascii="仿宋" w:hAnsi="仿宋" w:eastAsia="仿宋" w:cs="仿宋"/>
          <w:sz w:val="30"/>
          <w:szCs w:val="30"/>
          <w:u w:val="single"/>
          <w:lang w:eastAsia="zh-CN"/>
        </w:rPr>
        <w:t>张艳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核对：</w:t>
      </w:r>
      <w:r>
        <w:rPr>
          <w:rFonts w:hint="eastAsia" w:ascii="仿宋" w:hAnsi="仿宋" w:eastAsia="仿宋" w:cs="仿宋"/>
          <w:sz w:val="30"/>
          <w:szCs w:val="30"/>
          <w:u w:val="single"/>
          <w:lang w:eastAsia="zh-CN"/>
        </w:rPr>
        <w:t>王四维</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581CFB69">
      <w:pPr>
        <w:rPr>
          <w:rFonts w:hint="eastAsia" w:ascii="仿宋" w:hAnsi="仿宋" w:eastAsia="仿宋" w:cs="仿宋"/>
          <w:sz w:val="30"/>
          <w:szCs w:val="30"/>
          <w:u w:val="single"/>
        </w:rPr>
      </w:pPr>
    </w:p>
    <w:p w14:paraId="510679FB">
      <w:pPr>
        <w:rPr>
          <w:rFonts w:hint="eastAsia" w:ascii="仿宋" w:hAnsi="仿宋" w:eastAsia="仿宋" w:cs="仿宋"/>
          <w:sz w:val="30"/>
          <w:szCs w:val="30"/>
          <w:u w:val="single"/>
        </w:rPr>
      </w:pPr>
    </w:p>
    <w:p w14:paraId="23EABAD1">
      <w:pPr>
        <w:rPr>
          <w:rFonts w:hint="eastAsia" w:ascii="仿宋" w:hAnsi="仿宋" w:eastAsia="仿宋" w:cs="仿宋"/>
          <w:sz w:val="30"/>
          <w:szCs w:val="30"/>
          <w:u w:val="single"/>
        </w:rPr>
      </w:pPr>
    </w:p>
    <w:p w14:paraId="15B0AA78">
      <w:pPr>
        <w:rPr>
          <w:rFonts w:hint="eastAsia" w:ascii="仿宋" w:hAnsi="仿宋" w:eastAsia="仿宋" w:cs="仿宋"/>
          <w:sz w:val="30"/>
          <w:szCs w:val="30"/>
          <w:u w:val="single"/>
        </w:rPr>
      </w:pPr>
    </w:p>
    <w:p w14:paraId="0D9C9D14">
      <w:pPr>
        <w:rPr>
          <w:rFonts w:hint="eastAsia" w:ascii="仿宋" w:hAnsi="仿宋" w:eastAsia="仿宋" w:cs="仿宋"/>
          <w:sz w:val="30"/>
          <w:szCs w:val="30"/>
          <w:u w:val="single"/>
        </w:rPr>
      </w:pPr>
    </w:p>
    <w:p w14:paraId="67926DE9">
      <w:pPr>
        <w:rPr>
          <w:rFonts w:hint="eastAsia" w:ascii="仿宋" w:hAnsi="仿宋" w:eastAsia="仿宋" w:cs="仿宋"/>
          <w:sz w:val="30"/>
          <w:szCs w:val="30"/>
          <w:u w:val="single"/>
        </w:rPr>
      </w:pPr>
    </w:p>
    <w:p w14:paraId="78C63A7D">
      <w:pPr>
        <w:rPr>
          <w:rFonts w:hint="eastAsia" w:ascii="仿宋" w:hAnsi="仿宋" w:eastAsia="仿宋" w:cs="仿宋"/>
          <w:sz w:val="30"/>
          <w:szCs w:val="30"/>
          <w:u w:val="single"/>
        </w:rPr>
      </w:pPr>
    </w:p>
    <w:p w14:paraId="69025365">
      <w:pPr>
        <w:rPr>
          <w:rFonts w:hint="eastAsia" w:ascii="仿宋" w:hAnsi="仿宋" w:eastAsia="仿宋" w:cs="仿宋"/>
          <w:sz w:val="30"/>
          <w:szCs w:val="30"/>
          <w:u w:val="single"/>
        </w:rPr>
      </w:pPr>
    </w:p>
    <w:p w14:paraId="530BA4F2">
      <w:pPr>
        <w:rPr>
          <w:rFonts w:hint="eastAsia" w:ascii="仿宋" w:hAnsi="仿宋" w:eastAsia="仿宋" w:cs="仿宋"/>
          <w:sz w:val="30"/>
          <w:szCs w:val="30"/>
          <w:u w:val="single"/>
        </w:rPr>
      </w:pPr>
    </w:p>
    <w:p w14:paraId="5C336B0B">
      <w:pPr>
        <w:rPr>
          <w:rFonts w:hint="eastAsia" w:ascii="仿宋" w:hAnsi="仿宋" w:eastAsia="仿宋" w:cs="仿宋"/>
          <w:sz w:val="30"/>
          <w:szCs w:val="30"/>
          <w:u w:val="single"/>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FADA45"/>
    <w:multiLevelType w:val="singleLevel"/>
    <w:tmpl w:val="1DFADA45"/>
    <w:lvl w:ilvl="0" w:tentative="0">
      <w:start w:val="1"/>
      <w:numFmt w:val="decimal"/>
      <w:lvlText w:val="%1."/>
      <w:lvlJc w:val="left"/>
      <w:pPr>
        <w:tabs>
          <w:tab w:val="left" w:pos="312"/>
        </w:tabs>
      </w:pPr>
    </w:lvl>
  </w:abstractNum>
  <w:abstractNum w:abstractNumId="1">
    <w:nsid w:val="3CA7B80A"/>
    <w:multiLevelType w:val="singleLevel"/>
    <w:tmpl w:val="3CA7B80A"/>
    <w:lvl w:ilvl="0" w:tentative="0">
      <w:start w:val="1"/>
      <w:numFmt w:val="chineseCounting"/>
      <w:suff w:val="nothing"/>
      <w:lvlText w:val="%1、"/>
      <w:lvlJc w:val="left"/>
      <w:rPr>
        <w:rFonts w:hint="eastAsia"/>
      </w:rPr>
    </w:lvl>
  </w:abstractNum>
  <w:abstractNum w:abstractNumId="2">
    <w:nsid w:val="3D70A9EE"/>
    <w:multiLevelType w:val="singleLevel"/>
    <w:tmpl w:val="3D70A9EE"/>
    <w:lvl w:ilvl="0" w:tentative="0">
      <w:start w:val="1"/>
      <w:numFmt w:val="decimal"/>
      <w:lvlText w:val="%1."/>
      <w:lvlJc w:val="left"/>
      <w:pPr>
        <w:tabs>
          <w:tab w:val="left" w:pos="312"/>
        </w:tabs>
      </w:pPr>
    </w:lvl>
  </w:abstractNum>
  <w:abstractNum w:abstractNumId="3">
    <w:nsid w:val="653F3152"/>
    <w:multiLevelType w:val="singleLevel"/>
    <w:tmpl w:val="653F3152"/>
    <w:lvl w:ilvl="0" w:tentative="0">
      <w:start w:val="1"/>
      <w:numFmt w:val="decimal"/>
      <w:lvlText w:val="%1."/>
      <w:lvlJc w:val="left"/>
      <w:pPr>
        <w:tabs>
          <w:tab w:val="left" w:pos="312"/>
        </w:tabs>
      </w:pPr>
    </w:lvl>
  </w:abstractNum>
  <w:abstractNum w:abstractNumId="4">
    <w:nsid w:val="6DE51F8E"/>
    <w:multiLevelType w:val="singleLevel"/>
    <w:tmpl w:val="6DE51F8E"/>
    <w:lvl w:ilvl="0" w:tentative="0">
      <w:start w:val="1"/>
      <w:numFmt w:val="decimal"/>
      <w:lvlText w:val="%1."/>
      <w:lvlJc w:val="left"/>
      <w:pPr>
        <w:tabs>
          <w:tab w:val="left" w:pos="312"/>
        </w:tabs>
      </w:pPr>
    </w:lvl>
  </w:abstractNum>
  <w:abstractNum w:abstractNumId="5">
    <w:nsid w:val="6EDF0E00"/>
    <w:multiLevelType w:val="singleLevel"/>
    <w:tmpl w:val="6EDF0E00"/>
    <w:lvl w:ilvl="0" w:tentative="0">
      <w:start w:val="5"/>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3NTVkMWJiZjY0Y2I0MGM1OTkyNGMwNWE4ODY0MmQifQ=="/>
  </w:docVars>
  <w:rsids>
    <w:rsidRoot w:val="79730213"/>
    <w:rsid w:val="000857E4"/>
    <w:rsid w:val="001A01C0"/>
    <w:rsid w:val="0098334F"/>
    <w:rsid w:val="00ED72DC"/>
    <w:rsid w:val="00FA19CE"/>
    <w:rsid w:val="020E2058"/>
    <w:rsid w:val="029E6486"/>
    <w:rsid w:val="040253A6"/>
    <w:rsid w:val="043344D1"/>
    <w:rsid w:val="044B3C5C"/>
    <w:rsid w:val="044D0D07"/>
    <w:rsid w:val="0570617A"/>
    <w:rsid w:val="05D37CA7"/>
    <w:rsid w:val="063A79D2"/>
    <w:rsid w:val="08055CAB"/>
    <w:rsid w:val="08613B2E"/>
    <w:rsid w:val="08AB63BC"/>
    <w:rsid w:val="091D7672"/>
    <w:rsid w:val="093F46E5"/>
    <w:rsid w:val="09827FD4"/>
    <w:rsid w:val="09CB6A81"/>
    <w:rsid w:val="0A29356A"/>
    <w:rsid w:val="0B8909A2"/>
    <w:rsid w:val="0C0F038C"/>
    <w:rsid w:val="0C7B02EA"/>
    <w:rsid w:val="0D0E0E6C"/>
    <w:rsid w:val="0D1C7A27"/>
    <w:rsid w:val="0D562B05"/>
    <w:rsid w:val="0DF54A42"/>
    <w:rsid w:val="0E3156BE"/>
    <w:rsid w:val="0E505BE6"/>
    <w:rsid w:val="0F721D82"/>
    <w:rsid w:val="0F917E25"/>
    <w:rsid w:val="0FA727F6"/>
    <w:rsid w:val="108D5665"/>
    <w:rsid w:val="10BD0577"/>
    <w:rsid w:val="113151D2"/>
    <w:rsid w:val="1177561E"/>
    <w:rsid w:val="128324FF"/>
    <w:rsid w:val="13FA41EA"/>
    <w:rsid w:val="159E6AFD"/>
    <w:rsid w:val="168802BF"/>
    <w:rsid w:val="16921551"/>
    <w:rsid w:val="16DE6045"/>
    <w:rsid w:val="178C22BE"/>
    <w:rsid w:val="18365A0D"/>
    <w:rsid w:val="197E5C1A"/>
    <w:rsid w:val="19E5550A"/>
    <w:rsid w:val="19EE47F1"/>
    <w:rsid w:val="1A5819FB"/>
    <w:rsid w:val="1A9F3DA4"/>
    <w:rsid w:val="1AD20716"/>
    <w:rsid w:val="1CB57501"/>
    <w:rsid w:val="1CDB34C6"/>
    <w:rsid w:val="1DAA58DB"/>
    <w:rsid w:val="1E3972CE"/>
    <w:rsid w:val="1E493049"/>
    <w:rsid w:val="1F0028D1"/>
    <w:rsid w:val="1F7805E8"/>
    <w:rsid w:val="1FA94D17"/>
    <w:rsid w:val="220D5939"/>
    <w:rsid w:val="22943A5C"/>
    <w:rsid w:val="238B30B1"/>
    <w:rsid w:val="25583467"/>
    <w:rsid w:val="259D093F"/>
    <w:rsid w:val="25B42300"/>
    <w:rsid w:val="25B61CB6"/>
    <w:rsid w:val="27222A64"/>
    <w:rsid w:val="293B3EDF"/>
    <w:rsid w:val="2A440D39"/>
    <w:rsid w:val="2A4A1164"/>
    <w:rsid w:val="2A753459"/>
    <w:rsid w:val="2ACC370A"/>
    <w:rsid w:val="2BA97E67"/>
    <w:rsid w:val="2C052915"/>
    <w:rsid w:val="2D1965FA"/>
    <w:rsid w:val="2F3206D7"/>
    <w:rsid w:val="3063176E"/>
    <w:rsid w:val="319A7BC2"/>
    <w:rsid w:val="31D420C7"/>
    <w:rsid w:val="325C299E"/>
    <w:rsid w:val="32C054FD"/>
    <w:rsid w:val="335C2374"/>
    <w:rsid w:val="337551E4"/>
    <w:rsid w:val="33886C42"/>
    <w:rsid w:val="35466B63"/>
    <w:rsid w:val="37362EDC"/>
    <w:rsid w:val="37D972AB"/>
    <w:rsid w:val="38A06C2D"/>
    <w:rsid w:val="393C5BDE"/>
    <w:rsid w:val="3A9643BE"/>
    <w:rsid w:val="3AD26C43"/>
    <w:rsid w:val="3B732A7E"/>
    <w:rsid w:val="3B83263C"/>
    <w:rsid w:val="3BBC05C4"/>
    <w:rsid w:val="3BD56218"/>
    <w:rsid w:val="3CFC24D2"/>
    <w:rsid w:val="3D13439E"/>
    <w:rsid w:val="3D1912D6"/>
    <w:rsid w:val="3D4716B5"/>
    <w:rsid w:val="3DD12170"/>
    <w:rsid w:val="3E161605"/>
    <w:rsid w:val="3EF13CF8"/>
    <w:rsid w:val="406023A3"/>
    <w:rsid w:val="4177488F"/>
    <w:rsid w:val="43311A29"/>
    <w:rsid w:val="43F97DBE"/>
    <w:rsid w:val="445F7F16"/>
    <w:rsid w:val="44DA134B"/>
    <w:rsid w:val="46BB4427"/>
    <w:rsid w:val="46BF2855"/>
    <w:rsid w:val="481B4154"/>
    <w:rsid w:val="488C445D"/>
    <w:rsid w:val="48A71F68"/>
    <w:rsid w:val="491E51F1"/>
    <w:rsid w:val="4A51116A"/>
    <w:rsid w:val="4A9B25AF"/>
    <w:rsid w:val="4AF96FFC"/>
    <w:rsid w:val="4B5F7E5E"/>
    <w:rsid w:val="4C6D51C2"/>
    <w:rsid w:val="4CFE59B6"/>
    <w:rsid w:val="4F3C4D97"/>
    <w:rsid w:val="53867251"/>
    <w:rsid w:val="541735E3"/>
    <w:rsid w:val="57FC2956"/>
    <w:rsid w:val="587C0C3F"/>
    <w:rsid w:val="5A1D3D5C"/>
    <w:rsid w:val="5ADB651E"/>
    <w:rsid w:val="5BD448EE"/>
    <w:rsid w:val="5BE058D2"/>
    <w:rsid w:val="5C190553"/>
    <w:rsid w:val="5C56756F"/>
    <w:rsid w:val="5D2248A7"/>
    <w:rsid w:val="5D58337E"/>
    <w:rsid w:val="5DBC3CE5"/>
    <w:rsid w:val="5DD5059F"/>
    <w:rsid w:val="5DF43105"/>
    <w:rsid w:val="5DF73482"/>
    <w:rsid w:val="5E4E53D7"/>
    <w:rsid w:val="5E543AC4"/>
    <w:rsid w:val="5EBB2E12"/>
    <w:rsid w:val="5F297883"/>
    <w:rsid w:val="5F8B131F"/>
    <w:rsid w:val="5FE43CE0"/>
    <w:rsid w:val="617D1178"/>
    <w:rsid w:val="61D17E35"/>
    <w:rsid w:val="63166DE8"/>
    <w:rsid w:val="63796701"/>
    <w:rsid w:val="64944B1D"/>
    <w:rsid w:val="666C0383"/>
    <w:rsid w:val="67550308"/>
    <w:rsid w:val="680227E3"/>
    <w:rsid w:val="6892233F"/>
    <w:rsid w:val="69167C57"/>
    <w:rsid w:val="697A04D0"/>
    <w:rsid w:val="698F419F"/>
    <w:rsid w:val="69EA352F"/>
    <w:rsid w:val="6B2B7902"/>
    <w:rsid w:val="6BC73F7A"/>
    <w:rsid w:val="6C7538FA"/>
    <w:rsid w:val="6D382ACE"/>
    <w:rsid w:val="6DE87118"/>
    <w:rsid w:val="6E1904D0"/>
    <w:rsid w:val="6F5C7B3D"/>
    <w:rsid w:val="6F65136A"/>
    <w:rsid w:val="700E0CFB"/>
    <w:rsid w:val="70545D1B"/>
    <w:rsid w:val="706F653A"/>
    <w:rsid w:val="71134C6B"/>
    <w:rsid w:val="711B78B6"/>
    <w:rsid w:val="71475B44"/>
    <w:rsid w:val="718036CE"/>
    <w:rsid w:val="72D738A5"/>
    <w:rsid w:val="72E40F3E"/>
    <w:rsid w:val="7367064C"/>
    <w:rsid w:val="74D13675"/>
    <w:rsid w:val="75394176"/>
    <w:rsid w:val="759D1BA1"/>
    <w:rsid w:val="75E1612D"/>
    <w:rsid w:val="770C2D36"/>
    <w:rsid w:val="783A4AEE"/>
    <w:rsid w:val="7916368C"/>
    <w:rsid w:val="79730213"/>
    <w:rsid w:val="7982293D"/>
    <w:rsid w:val="7AE71B96"/>
    <w:rsid w:val="7BA06143"/>
    <w:rsid w:val="7C7D5FF1"/>
    <w:rsid w:val="7CAD6683"/>
    <w:rsid w:val="7CB95738"/>
    <w:rsid w:val="7CC77E2B"/>
    <w:rsid w:val="7E582D05"/>
    <w:rsid w:val="7E5D5602"/>
    <w:rsid w:val="7EDC56E4"/>
    <w:rsid w:val="7F517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character" w:customStyle="1" w:styleId="9">
    <w:name w:val="font11"/>
    <w:basedOn w:val="7"/>
    <w:qFormat/>
    <w:uiPriority w:val="0"/>
    <w:rPr>
      <w:rFonts w:hint="eastAsia" w:ascii="宋体" w:hAnsi="宋体" w:eastAsia="宋体" w:cs="宋体"/>
      <w:b/>
      <w:bCs/>
      <w:color w:val="000000"/>
      <w:sz w:val="20"/>
      <w:szCs w:val="20"/>
      <w:u w:val="none"/>
    </w:rPr>
  </w:style>
  <w:style w:type="character" w:customStyle="1" w:styleId="10">
    <w:name w:val="font112"/>
    <w:basedOn w:val="7"/>
    <w:qFormat/>
    <w:uiPriority w:val="0"/>
    <w:rPr>
      <w:rFonts w:ascii="Arial" w:hAnsi="Arial" w:cs="Arial"/>
      <w:b/>
      <w:bCs/>
      <w:color w:val="000000"/>
      <w:sz w:val="20"/>
      <w:szCs w:val="20"/>
      <w:u w:val="none"/>
    </w:rPr>
  </w:style>
  <w:style w:type="character" w:customStyle="1" w:styleId="11">
    <w:name w:val="font81"/>
    <w:basedOn w:val="7"/>
    <w:qFormat/>
    <w:uiPriority w:val="0"/>
    <w:rPr>
      <w:rFonts w:ascii="Arial" w:hAnsi="Arial" w:cs="Arial"/>
      <w:b/>
      <w:bCs/>
      <w:color w:val="000000"/>
      <w:sz w:val="20"/>
      <w:szCs w:val="20"/>
      <w:u w:val="none"/>
    </w:rPr>
  </w:style>
  <w:style w:type="character" w:customStyle="1" w:styleId="12">
    <w:name w:val="font61"/>
    <w:basedOn w:val="7"/>
    <w:qFormat/>
    <w:uiPriority w:val="0"/>
    <w:rPr>
      <w:rFonts w:ascii="Arial" w:hAnsi="Arial" w:cs="Arial"/>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1028</Words>
  <Characters>1078</Characters>
  <Lines>0</Lines>
  <Paragraphs>0</Paragraphs>
  <TotalTime>69</TotalTime>
  <ScaleCrop>false</ScaleCrop>
  <LinksUpToDate>false</LinksUpToDate>
  <CharactersWithSpaces>1390</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2024-04-15T06:00:00Z</dcterms:created>
  <dc:creator>Administrator</dc:creator>
  <cp:lastModifiedBy>考拉</cp:lastModifiedBy>
  <cp:lastPrinted>2025-07-23T06:10:00Z</cp:lastPrinted>
  <dcterms:modified xsi:type="dcterms:W3CDTF">2025-08-14T09:13:34Z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5326DDCB04624FF6B16D3FF67A08E4BF_13</vt:lpwstr>
  </property>
  <property fmtid="{D5CDD505-2E9C-101B-9397-08002B2CF9AE}" pid="4" name="KSOTemplateDocerSaveRecord">
    <vt:lpwstr>eyJoZGlkIjoiZjdkOTE3MWI0YmJhODg0YTc2ODU1NTMzNWY0MmRiMjgiLCJ1c2VySWQiOiIxOTA5Mzc2NjMifQ==</vt:lpwstr>
  </property>
</Properties>
</file>