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06AF2">
      <w:pPr>
        <w:rPr>
          <w:rFonts w:hint="eastAsia" w:ascii="宋体" w:hAnsi="宋体" w:eastAsia="宋体" w:cs="宋体"/>
          <w:b/>
          <w:bCs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营运部发</w:t>
      </w:r>
      <w:r>
        <w:rPr>
          <w:rFonts w:hint="eastAsia" w:ascii="宋体" w:hAnsi="宋体" w:eastAsia="宋体" w:cs="宋体"/>
          <w:b/>
          <w:bCs/>
          <w:sz w:val="32"/>
        </w:rPr>
        <w:t>〔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sz w:val="32"/>
        </w:rPr>
        <w:t>〕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47</w:t>
      </w:r>
      <w:r>
        <w:rPr>
          <w:rFonts w:hint="eastAsia" w:ascii="宋体" w:hAnsi="宋体" w:eastAsia="宋体" w:cs="宋体"/>
          <w:b/>
          <w:bCs/>
          <w:sz w:val="32"/>
        </w:rPr>
        <w:t xml:space="preserve">号            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32"/>
        </w:rPr>
        <w:t>签发人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：</w:t>
      </w:r>
    </w:p>
    <w:p w14:paraId="266E302D">
      <w:pPr>
        <w:ind w:firstLine="2530" w:firstLineChars="9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5月母亲节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”活动方案</w:t>
      </w:r>
    </w:p>
    <w:p w14:paraId="17BE5913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【活动时间】：2</w:t>
      </w:r>
      <w:r>
        <w:rPr>
          <w:rFonts w:hint="eastAsia" w:ascii="宋体" w:hAnsi="宋体" w:eastAsia="宋体" w:cs="宋体"/>
          <w:szCs w:val="21"/>
          <w:lang w:val="en-US" w:eastAsia="zh-CN"/>
        </w:rPr>
        <w:t>025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5月8</w:t>
      </w:r>
      <w:r>
        <w:rPr>
          <w:rFonts w:hint="eastAsia" w:ascii="宋体" w:hAnsi="宋体" w:eastAsia="宋体" w:cs="宋体"/>
          <w:szCs w:val="21"/>
        </w:rPr>
        <w:t>日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lang w:eastAsia="zh-CN"/>
        </w:rPr>
        <w:t>—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5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14日</w:t>
      </w:r>
      <w:r>
        <w:rPr>
          <w:rFonts w:hint="eastAsia" w:ascii="宋体" w:hAnsi="宋体" w:eastAsia="宋体" w:cs="宋体"/>
          <w:szCs w:val="21"/>
        </w:rPr>
        <w:t>（共</w:t>
      </w:r>
      <w:r>
        <w:rPr>
          <w:rFonts w:hint="eastAsia" w:ascii="宋体" w:hAnsi="宋体" w:eastAsia="宋体" w:cs="宋体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Cs w:val="21"/>
        </w:rPr>
        <w:t>天）</w:t>
      </w:r>
    </w:p>
    <w:p w14:paraId="6A90DC42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【参与门店】：</w:t>
      </w:r>
      <w:r>
        <w:rPr>
          <w:rFonts w:hint="eastAsia" w:ascii="宋体" w:hAnsi="宋体" w:eastAsia="宋体" w:cs="宋体"/>
          <w:szCs w:val="21"/>
          <w:lang w:val="en-US" w:eastAsia="zh-CN"/>
        </w:rPr>
        <w:t>139家（不含分中心门店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Cs w:val="21"/>
        </w:rPr>
        <w:t xml:space="preserve">  </w:t>
      </w:r>
    </w:p>
    <w:p w14:paraId="13F07054"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【活动主题】：</w:t>
      </w:r>
      <w:r>
        <w:rPr>
          <w:rFonts w:hint="eastAsia" w:ascii="宋体" w:hAnsi="宋体" w:eastAsia="宋体" w:cs="宋体"/>
          <w:szCs w:val="21"/>
          <w:lang w:eastAsia="zh-CN"/>
        </w:rPr>
        <w:t>母亲节活动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</w:p>
    <w:p w14:paraId="4BBD3C33">
      <w:pPr>
        <w:spacing w:line="360" w:lineRule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【活动内容】：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</w:p>
    <w:p w14:paraId="1A73FA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第一阶段</w:t>
      </w:r>
      <w:r>
        <w:rPr>
          <w:rFonts w:hint="eastAsia" w:ascii="宋体" w:hAnsi="宋体" w:eastAsia="宋体" w:cs="宋体"/>
          <w:b/>
          <w:bCs w:val="0"/>
          <w:szCs w:val="21"/>
        </w:rPr>
        <w:t>：</w:t>
      </w: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前期引流：</w:t>
      </w:r>
    </w:p>
    <w:p w14:paraId="53473B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 xml:space="preserve"> 1、活动时间：2025年4月25日-2025年5月7日</w:t>
      </w:r>
    </w:p>
    <w:p w14:paraId="581BA5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活动内容：</w:t>
      </w:r>
    </w:p>
    <w:p w14:paraId="7976F3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A\顾客充值200元，得价值200元蔬果园系列产品+200元代金券（10张20元代金券）</w:t>
      </w:r>
    </w:p>
    <w:p w14:paraId="7D3AC4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蔬果园品种清单：（以下品种取消原毛利段提成）</w:t>
      </w:r>
    </w:p>
    <w:tbl>
      <w:tblPr>
        <w:tblStyle w:val="6"/>
        <w:tblW w:w="9229" w:type="dxa"/>
        <w:tblInd w:w="5" w:type="dxa"/>
        <w:tblBorders>
          <w:top w:val="single" w:color="F4B7BE" w:sz="4" w:space="0"/>
          <w:left w:val="single" w:color="F4B7BE" w:sz="4" w:space="0"/>
          <w:bottom w:val="single" w:color="F4B7BE" w:sz="4" w:space="0"/>
          <w:right w:val="single" w:color="F4B7BE" w:sz="4" w:space="0"/>
          <w:insideH w:val="single" w:color="F4B7BE" w:sz="4" w:space="0"/>
          <w:insideV w:val="single" w:color="F4B7B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2647"/>
        <w:gridCol w:w="859"/>
        <w:gridCol w:w="845"/>
        <w:gridCol w:w="805"/>
        <w:gridCol w:w="941"/>
        <w:gridCol w:w="723"/>
        <w:gridCol w:w="1172"/>
      </w:tblGrid>
      <w:tr w14:paraId="6DEABD8D">
        <w:tblPrEx>
          <w:tblBorders>
            <w:top w:val="single" w:color="F4B7BE" w:sz="4" w:space="0"/>
            <w:left w:val="single" w:color="F4B7BE" w:sz="4" w:space="0"/>
            <w:bottom w:val="single" w:color="F4B7BE" w:sz="4" w:space="0"/>
            <w:right w:val="single" w:color="F4B7BE" w:sz="4" w:space="0"/>
            <w:insideH w:val="single" w:color="F4B7BE" w:sz="4" w:space="0"/>
            <w:insideV w:val="single" w:color="F4B7B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37" w:type="dxa"/>
            <w:tcBorders>
              <w:top w:val="single" w:color="E54C5E" w:sz="4" w:space="0"/>
              <w:left w:val="single" w:color="E54C5E" w:sz="4" w:space="0"/>
              <w:bottom w:val="single" w:color="E54C5E" w:sz="4" w:space="0"/>
            </w:tcBorders>
            <w:shd w:val="clear" w:color="auto" w:fill="E54C5E"/>
            <w:vAlign w:val="top"/>
          </w:tcPr>
          <w:p w14:paraId="24E60533">
            <w:pPr>
              <w:pStyle w:val="5"/>
              <w:spacing w:before="176" w:line="220" w:lineRule="auto"/>
              <w:ind w:left="525"/>
            </w:pPr>
            <w:r>
              <w:rPr>
                <w:b/>
                <w:bCs/>
                <w:color w:val="FFFFFF"/>
                <w:spacing w:val="-8"/>
              </w:rPr>
              <w:t>产品</w:t>
            </w:r>
          </w:p>
        </w:tc>
        <w:tc>
          <w:tcPr>
            <w:tcW w:w="2647" w:type="dxa"/>
            <w:tcBorders>
              <w:top w:val="single" w:color="E54C5E" w:sz="4" w:space="0"/>
              <w:bottom w:val="single" w:color="E54C5E" w:sz="4" w:space="0"/>
            </w:tcBorders>
            <w:shd w:val="clear" w:color="auto" w:fill="E54C5E"/>
            <w:vAlign w:val="top"/>
          </w:tcPr>
          <w:p w14:paraId="3BC30E0B">
            <w:pPr>
              <w:pStyle w:val="5"/>
              <w:spacing w:before="176" w:line="220" w:lineRule="auto"/>
              <w:jc w:val="center"/>
            </w:pPr>
            <w:r>
              <w:rPr>
                <w:b/>
                <w:bCs/>
                <w:color w:val="FFFFFF"/>
                <w:spacing w:val="-6"/>
              </w:rPr>
              <w:t>活动内容</w:t>
            </w:r>
          </w:p>
        </w:tc>
        <w:tc>
          <w:tcPr>
            <w:tcW w:w="859" w:type="dxa"/>
            <w:tcBorders>
              <w:top w:val="single" w:color="E54C5E" w:sz="4" w:space="0"/>
              <w:bottom w:val="single" w:color="E54C5E" w:sz="4" w:space="0"/>
            </w:tcBorders>
            <w:shd w:val="clear" w:color="auto" w:fill="E54C5E"/>
            <w:vAlign w:val="center"/>
          </w:tcPr>
          <w:p w14:paraId="5FEC9A23">
            <w:pPr>
              <w:pStyle w:val="5"/>
              <w:spacing w:before="176" w:line="222" w:lineRule="auto"/>
              <w:jc w:val="center"/>
              <w:rPr>
                <w:rFonts w:hint="default"/>
                <w:b/>
                <w:bCs/>
                <w:color w:val="FFFFFF"/>
                <w:spacing w:val="-9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pacing w:val="-9"/>
                <w:lang w:val="en-US" w:eastAsia="zh-CN"/>
              </w:rPr>
              <w:t>零售价</w:t>
            </w:r>
          </w:p>
        </w:tc>
        <w:tc>
          <w:tcPr>
            <w:tcW w:w="845" w:type="dxa"/>
            <w:tcBorders>
              <w:top w:val="single" w:color="E54C5E" w:sz="4" w:space="0"/>
              <w:bottom w:val="single" w:color="E54C5E" w:sz="4" w:space="0"/>
            </w:tcBorders>
            <w:shd w:val="clear" w:color="auto" w:fill="E54C5E"/>
            <w:vAlign w:val="center"/>
          </w:tcPr>
          <w:p w14:paraId="64E33D6E">
            <w:pPr>
              <w:pStyle w:val="5"/>
              <w:spacing w:before="176" w:line="222" w:lineRule="auto"/>
              <w:jc w:val="both"/>
              <w:rPr>
                <w:rFonts w:hint="default"/>
                <w:b/>
                <w:bCs/>
                <w:color w:val="FFFFFF"/>
                <w:spacing w:val="-9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pacing w:val="-9"/>
                <w:lang w:val="en-US" w:eastAsia="zh-CN"/>
              </w:rPr>
              <w:t>考核价</w:t>
            </w:r>
          </w:p>
        </w:tc>
        <w:tc>
          <w:tcPr>
            <w:tcW w:w="805" w:type="dxa"/>
            <w:tcBorders>
              <w:top w:val="single" w:color="E54C5E" w:sz="4" w:space="0"/>
              <w:bottom w:val="single" w:color="E54C5E" w:sz="4" w:space="0"/>
            </w:tcBorders>
            <w:shd w:val="clear" w:color="auto" w:fill="E54C5E"/>
            <w:vAlign w:val="center"/>
          </w:tcPr>
          <w:p w14:paraId="2AE23862">
            <w:pPr>
              <w:pStyle w:val="5"/>
              <w:spacing w:before="176" w:line="222" w:lineRule="auto"/>
              <w:jc w:val="center"/>
              <w:rPr>
                <w:rFonts w:hint="default"/>
                <w:b/>
                <w:bCs/>
                <w:color w:val="FFFFFF"/>
                <w:spacing w:val="-9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pacing w:val="-9"/>
                <w:lang w:val="en-US" w:eastAsia="zh-CN"/>
              </w:rPr>
              <w:t>零售合计</w:t>
            </w:r>
          </w:p>
        </w:tc>
        <w:tc>
          <w:tcPr>
            <w:tcW w:w="941" w:type="dxa"/>
            <w:tcBorders>
              <w:top w:val="single" w:color="E54C5E" w:sz="4" w:space="0"/>
              <w:bottom w:val="single" w:color="E54C5E" w:sz="4" w:space="0"/>
            </w:tcBorders>
            <w:shd w:val="clear" w:color="auto" w:fill="E54C5E"/>
            <w:vAlign w:val="center"/>
          </w:tcPr>
          <w:p w14:paraId="528D3799">
            <w:pPr>
              <w:pStyle w:val="5"/>
              <w:spacing w:before="176" w:line="222" w:lineRule="auto"/>
              <w:jc w:val="center"/>
              <w:rPr>
                <w:rFonts w:hint="default"/>
                <w:b/>
                <w:bCs/>
                <w:color w:val="FFFFFF"/>
                <w:spacing w:val="-9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pacing w:val="-9"/>
                <w:lang w:val="en-US" w:eastAsia="zh-CN"/>
              </w:rPr>
              <w:t>考核价合计</w:t>
            </w:r>
          </w:p>
        </w:tc>
        <w:tc>
          <w:tcPr>
            <w:tcW w:w="723" w:type="dxa"/>
            <w:tcBorders>
              <w:top w:val="single" w:color="E54C5E" w:sz="4" w:space="0"/>
              <w:bottom w:val="single" w:color="E54C5E" w:sz="4" w:space="0"/>
            </w:tcBorders>
            <w:shd w:val="clear" w:color="auto" w:fill="E54C5E"/>
            <w:vAlign w:val="center"/>
          </w:tcPr>
          <w:p w14:paraId="1A1E58C7">
            <w:pPr>
              <w:pStyle w:val="5"/>
              <w:spacing w:before="176" w:line="222" w:lineRule="auto"/>
              <w:jc w:val="center"/>
            </w:pPr>
            <w:r>
              <w:rPr>
                <w:rFonts w:hint="eastAsia"/>
                <w:b/>
                <w:bCs/>
                <w:color w:val="FFFFFF"/>
                <w:spacing w:val="-9"/>
                <w:lang w:val="en-US" w:eastAsia="zh-CN"/>
              </w:rPr>
              <w:t>前台</w:t>
            </w:r>
            <w:r>
              <w:rPr>
                <w:b/>
                <w:bCs/>
                <w:color w:val="FFFFFF"/>
                <w:spacing w:val="-9"/>
              </w:rPr>
              <w:t>毛利</w:t>
            </w:r>
          </w:p>
        </w:tc>
        <w:tc>
          <w:tcPr>
            <w:tcW w:w="1172" w:type="dxa"/>
            <w:tcBorders>
              <w:top w:val="single" w:color="E54C5E" w:sz="4" w:space="0"/>
              <w:bottom w:val="single" w:color="E54C5E" w:sz="4" w:space="0"/>
              <w:right w:val="single" w:color="E54C5E" w:sz="4" w:space="0"/>
            </w:tcBorders>
            <w:shd w:val="clear" w:color="auto" w:fill="E54C5E"/>
            <w:vAlign w:val="center"/>
          </w:tcPr>
          <w:p w14:paraId="3F397F18">
            <w:pPr>
              <w:pStyle w:val="5"/>
              <w:spacing w:before="176" w:line="220" w:lineRule="auto"/>
              <w:ind w:left="128"/>
              <w:jc w:val="center"/>
            </w:pPr>
            <w:r>
              <w:rPr>
                <w:b/>
                <w:bCs/>
                <w:color w:val="FFFFFF"/>
                <w:spacing w:val="-5"/>
              </w:rPr>
              <w:t>店员</w:t>
            </w:r>
            <w:r>
              <w:rPr>
                <w:rFonts w:hint="eastAsia"/>
                <w:b/>
                <w:bCs/>
                <w:color w:val="FFFFFF"/>
                <w:spacing w:val="-5"/>
                <w:lang w:val="en-US" w:eastAsia="zh-CN"/>
              </w:rPr>
              <w:t>晒单</w:t>
            </w:r>
            <w:r>
              <w:rPr>
                <w:b/>
                <w:bCs/>
                <w:color w:val="FFFFFF"/>
                <w:spacing w:val="-5"/>
              </w:rPr>
              <w:t>奖励</w:t>
            </w:r>
          </w:p>
        </w:tc>
      </w:tr>
      <w:tr w14:paraId="60716F0B">
        <w:tblPrEx>
          <w:tblBorders>
            <w:top w:val="single" w:color="F4B7BE" w:sz="4" w:space="0"/>
            <w:left w:val="single" w:color="F4B7BE" w:sz="4" w:space="0"/>
            <w:bottom w:val="single" w:color="F4B7BE" w:sz="4" w:space="0"/>
            <w:right w:val="single" w:color="F4B7BE" w:sz="4" w:space="0"/>
            <w:insideH w:val="single" w:color="F4B7BE" w:sz="4" w:space="0"/>
            <w:insideV w:val="single" w:color="F4B7B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237" w:type="dxa"/>
            <w:vMerge w:val="restart"/>
            <w:tcBorders>
              <w:top w:val="single" w:color="E54C5E" w:sz="4" w:space="0"/>
              <w:left w:val="single" w:color="E54C5E" w:sz="4" w:space="0"/>
            </w:tcBorders>
            <w:vAlign w:val="top"/>
          </w:tcPr>
          <w:p w14:paraId="12CFF850">
            <w:pPr>
              <w:spacing w:before="89" w:line="1361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充值200元</w:t>
            </w:r>
          </w:p>
        </w:tc>
        <w:tc>
          <w:tcPr>
            <w:tcW w:w="2647" w:type="dxa"/>
            <w:tcBorders>
              <w:top w:val="single" w:color="E54C5E" w:sz="4" w:space="0"/>
            </w:tcBorders>
            <w:vAlign w:val="top"/>
          </w:tcPr>
          <w:p w14:paraId="10AC3BC7">
            <w:pPr>
              <w:pStyle w:val="5"/>
              <w:spacing w:before="91" w:line="221" w:lineRule="auto"/>
              <w:jc w:val="left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蔬果园凝珠（</w:t>
            </w: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  <w:lang w:val="en-US" w:eastAsia="zh-CN"/>
              </w:rPr>
              <w:t>2509766，</w:t>
            </w: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  <w:lang w:val="en-US" w:eastAsia="zh-CN"/>
              </w:rPr>
              <w:t>2513051</w:t>
            </w: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）*2盒（任选一盒）</w:t>
            </w:r>
          </w:p>
        </w:tc>
        <w:tc>
          <w:tcPr>
            <w:tcW w:w="859" w:type="dxa"/>
            <w:tcBorders>
              <w:top w:val="single" w:color="E54C5E" w:sz="4" w:space="0"/>
            </w:tcBorders>
            <w:vAlign w:val="center"/>
          </w:tcPr>
          <w:p w14:paraId="471542AA">
            <w:pPr>
              <w:pStyle w:val="5"/>
              <w:spacing w:before="174" w:line="214" w:lineRule="auto"/>
              <w:jc w:val="center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119.8</w:t>
            </w:r>
          </w:p>
        </w:tc>
        <w:tc>
          <w:tcPr>
            <w:tcW w:w="845" w:type="dxa"/>
            <w:tcBorders>
              <w:top w:val="single" w:color="E54C5E" w:sz="4" w:space="0"/>
            </w:tcBorders>
            <w:vAlign w:val="center"/>
          </w:tcPr>
          <w:p w14:paraId="3BD3F85B">
            <w:pPr>
              <w:spacing w:before="81" w:line="189" w:lineRule="auto"/>
              <w:jc w:val="center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  <w:t>66.61</w:t>
            </w:r>
          </w:p>
        </w:tc>
        <w:tc>
          <w:tcPr>
            <w:tcW w:w="805" w:type="dxa"/>
            <w:vMerge w:val="restart"/>
            <w:tcBorders>
              <w:top w:val="single" w:color="E54C5E" w:sz="4" w:space="0"/>
            </w:tcBorders>
            <w:vAlign w:val="center"/>
          </w:tcPr>
          <w:p w14:paraId="0FFE119A">
            <w:pPr>
              <w:pStyle w:val="5"/>
              <w:spacing w:before="174" w:line="214" w:lineRule="auto"/>
              <w:jc w:val="center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197.5</w:t>
            </w:r>
          </w:p>
        </w:tc>
        <w:tc>
          <w:tcPr>
            <w:tcW w:w="941" w:type="dxa"/>
            <w:vMerge w:val="restart"/>
            <w:tcBorders>
              <w:top w:val="single" w:color="E54C5E" w:sz="4" w:space="0"/>
            </w:tcBorders>
            <w:vAlign w:val="center"/>
          </w:tcPr>
          <w:p w14:paraId="3751AF18">
            <w:pPr>
              <w:pStyle w:val="5"/>
              <w:spacing w:before="174" w:line="214" w:lineRule="auto"/>
              <w:jc w:val="center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114.91</w:t>
            </w:r>
          </w:p>
        </w:tc>
        <w:tc>
          <w:tcPr>
            <w:tcW w:w="723" w:type="dxa"/>
            <w:vMerge w:val="restart"/>
            <w:tcBorders>
              <w:top w:val="single" w:color="E54C5E" w:sz="4" w:space="0"/>
            </w:tcBorders>
            <w:vAlign w:val="center"/>
          </w:tcPr>
          <w:p w14:paraId="7E149CA1">
            <w:pPr>
              <w:pStyle w:val="5"/>
              <w:spacing w:before="174" w:line="214" w:lineRule="auto"/>
              <w:jc w:val="center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42.5%</w:t>
            </w:r>
          </w:p>
        </w:tc>
        <w:tc>
          <w:tcPr>
            <w:tcW w:w="1172" w:type="dxa"/>
            <w:vMerge w:val="restart"/>
            <w:tcBorders>
              <w:top w:val="single" w:color="E54C5E" w:sz="4" w:space="0"/>
              <w:right w:val="single" w:color="E54C5E" w:sz="4" w:space="0"/>
            </w:tcBorders>
            <w:vAlign w:val="center"/>
          </w:tcPr>
          <w:p w14:paraId="75D926C0">
            <w:pPr>
              <w:pStyle w:val="5"/>
              <w:spacing w:before="174" w:line="214" w:lineRule="auto"/>
              <w:jc w:val="center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8元/套</w:t>
            </w:r>
          </w:p>
          <w:p w14:paraId="0D6546FA">
            <w:pPr>
              <w:pStyle w:val="5"/>
              <w:spacing w:before="174" w:line="214" w:lineRule="auto"/>
              <w:jc w:val="center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（厂家出）</w:t>
            </w:r>
          </w:p>
        </w:tc>
      </w:tr>
      <w:tr w14:paraId="09E3CB3E">
        <w:tblPrEx>
          <w:tblBorders>
            <w:top w:val="single" w:color="F4B7BE" w:sz="4" w:space="0"/>
            <w:left w:val="single" w:color="F4B7BE" w:sz="4" w:space="0"/>
            <w:bottom w:val="single" w:color="F4B7BE" w:sz="4" w:space="0"/>
            <w:right w:val="single" w:color="F4B7BE" w:sz="4" w:space="0"/>
            <w:insideH w:val="single" w:color="F4B7BE" w:sz="4" w:space="0"/>
            <w:insideV w:val="single" w:color="F4B7B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237" w:type="dxa"/>
            <w:vMerge w:val="continue"/>
            <w:tcBorders>
              <w:left w:val="single" w:color="E54C5E" w:sz="4" w:space="0"/>
            </w:tcBorders>
            <w:vAlign w:val="top"/>
          </w:tcPr>
          <w:p w14:paraId="7C13C9C4">
            <w:pPr>
              <w:pStyle w:val="5"/>
              <w:spacing w:before="91" w:line="221" w:lineRule="auto"/>
              <w:jc w:val="left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2647" w:type="dxa"/>
            <w:tcBorders>
              <w:top w:val="single" w:color="E54C5E" w:sz="4" w:space="0"/>
            </w:tcBorders>
            <w:vAlign w:val="top"/>
          </w:tcPr>
          <w:p w14:paraId="60ABCCB3">
            <w:pPr>
              <w:pStyle w:val="5"/>
              <w:spacing w:before="91" w:line="221" w:lineRule="auto"/>
              <w:jc w:val="left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蔬果园洗衣液（</w:t>
            </w:r>
            <w:r>
              <w:rPr>
                <w:rFonts w:hint="eastAsia" w:ascii="Times New Roman" w:hAnsi="Times New Roman" w:eastAsia="Times New Roman" w:cs="Times New Roman"/>
                <w:spacing w:val="-8"/>
                <w:sz w:val="21"/>
                <w:szCs w:val="21"/>
              </w:rPr>
              <w:t>2509767</w:t>
            </w: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）1.5kg*1瓶</w:t>
            </w:r>
          </w:p>
        </w:tc>
        <w:tc>
          <w:tcPr>
            <w:tcW w:w="859" w:type="dxa"/>
            <w:vAlign w:val="center"/>
          </w:tcPr>
          <w:p w14:paraId="6325D701">
            <w:pPr>
              <w:pStyle w:val="5"/>
              <w:spacing w:before="91" w:line="221" w:lineRule="auto"/>
              <w:jc w:val="center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45" w:type="dxa"/>
            <w:vAlign w:val="center"/>
          </w:tcPr>
          <w:p w14:paraId="6FD2E29B">
            <w:pPr>
              <w:pStyle w:val="5"/>
              <w:spacing w:before="91" w:line="221" w:lineRule="auto"/>
              <w:jc w:val="center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14.2</w:t>
            </w:r>
          </w:p>
        </w:tc>
        <w:tc>
          <w:tcPr>
            <w:tcW w:w="805" w:type="dxa"/>
            <w:vMerge w:val="continue"/>
            <w:vAlign w:val="center"/>
          </w:tcPr>
          <w:p w14:paraId="6DC260EF">
            <w:pPr>
              <w:pStyle w:val="5"/>
              <w:spacing w:before="91" w:line="221" w:lineRule="auto"/>
              <w:jc w:val="left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941" w:type="dxa"/>
            <w:vMerge w:val="continue"/>
            <w:vAlign w:val="center"/>
          </w:tcPr>
          <w:p w14:paraId="15F4F0CE">
            <w:pPr>
              <w:pStyle w:val="5"/>
              <w:spacing w:before="91" w:line="221" w:lineRule="auto"/>
              <w:jc w:val="left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6F0CB52C">
            <w:pPr>
              <w:pStyle w:val="5"/>
              <w:spacing w:before="91" w:line="221" w:lineRule="auto"/>
              <w:jc w:val="left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172" w:type="dxa"/>
            <w:vMerge w:val="continue"/>
            <w:tcBorders>
              <w:right w:val="single" w:color="E54C5E" w:sz="4" w:space="0"/>
            </w:tcBorders>
            <w:vAlign w:val="center"/>
          </w:tcPr>
          <w:p w14:paraId="2BB994A8">
            <w:pPr>
              <w:pStyle w:val="5"/>
              <w:spacing w:before="91" w:line="221" w:lineRule="auto"/>
              <w:jc w:val="left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</w:tr>
      <w:tr w14:paraId="31038897">
        <w:tblPrEx>
          <w:tblBorders>
            <w:top w:val="single" w:color="F4B7BE" w:sz="4" w:space="0"/>
            <w:left w:val="single" w:color="F4B7BE" w:sz="4" w:space="0"/>
            <w:bottom w:val="single" w:color="F4B7BE" w:sz="4" w:space="0"/>
            <w:right w:val="single" w:color="F4B7BE" w:sz="4" w:space="0"/>
            <w:insideH w:val="single" w:color="F4B7BE" w:sz="4" w:space="0"/>
            <w:insideV w:val="single" w:color="F4B7B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237" w:type="dxa"/>
            <w:vMerge w:val="continue"/>
            <w:tcBorders>
              <w:left w:val="single" w:color="E54C5E" w:sz="4" w:space="0"/>
            </w:tcBorders>
            <w:vAlign w:val="top"/>
          </w:tcPr>
          <w:p w14:paraId="2E2907BA">
            <w:pPr>
              <w:pStyle w:val="5"/>
              <w:spacing w:before="91" w:line="221" w:lineRule="auto"/>
              <w:jc w:val="left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2647" w:type="dxa"/>
            <w:tcBorders>
              <w:top w:val="single" w:color="E54C5E" w:sz="4" w:space="0"/>
            </w:tcBorders>
            <w:vAlign w:val="top"/>
          </w:tcPr>
          <w:p w14:paraId="7AACAB81">
            <w:pPr>
              <w:pStyle w:val="5"/>
              <w:spacing w:before="91" w:line="221" w:lineRule="auto"/>
              <w:jc w:val="left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蔬果园油污净（</w:t>
            </w: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  <w:lang w:val="en-US" w:eastAsia="zh-CN"/>
              </w:rPr>
              <w:t>2512869）*1套</w:t>
            </w:r>
          </w:p>
        </w:tc>
        <w:tc>
          <w:tcPr>
            <w:tcW w:w="859" w:type="dxa"/>
            <w:vAlign w:val="center"/>
          </w:tcPr>
          <w:p w14:paraId="285F45FB">
            <w:pPr>
              <w:pStyle w:val="5"/>
              <w:spacing w:before="91" w:line="221" w:lineRule="auto"/>
              <w:jc w:val="center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24.8</w:t>
            </w:r>
          </w:p>
        </w:tc>
        <w:tc>
          <w:tcPr>
            <w:tcW w:w="845" w:type="dxa"/>
            <w:vAlign w:val="center"/>
          </w:tcPr>
          <w:p w14:paraId="6B312690">
            <w:pPr>
              <w:pStyle w:val="5"/>
              <w:spacing w:before="91" w:line="221" w:lineRule="auto"/>
              <w:jc w:val="center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14.6</w:t>
            </w:r>
          </w:p>
        </w:tc>
        <w:tc>
          <w:tcPr>
            <w:tcW w:w="805" w:type="dxa"/>
            <w:vMerge w:val="continue"/>
            <w:vAlign w:val="center"/>
          </w:tcPr>
          <w:p w14:paraId="7CB61272">
            <w:pPr>
              <w:pStyle w:val="5"/>
              <w:spacing w:before="91" w:line="221" w:lineRule="auto"/>
              <w:jc w:val="left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941" w:type="dxa"/>
            <w:vMerge w:val="continue"/>
            <w:vAlign w:val="center"/>
          </w:tcPr>
          <w:p w14:paraId="0E1DDDEA">
            <w:pPr>
              <w:pStyle w:val="5"/>
              <w:spacing w:before="91" w:line="221" w:lineRule="auto"/>
              <w:jc w:val="left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0580EF92">
            <w:pPr>
              <w:pStyle w:val="5"/>
              <w:spacing w:before="91" w:line="221" w:lineRule="auto"/>
              <w:jc w:val="left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172" w:type="dxa"/>
            <w:vMerge w:val="continue"/>
            <w:tcBorders>
              <w:bottom w:val="single" w:color="E54C5E" w:sz="4" w:space="0"/>
              <w:right w:val="single" w:color="E54C5E" w:sz="4" w:space="0"/>
            </w:tcBorders>
            <w:vAlign w:val="center"/>
          </w:tcPr>
          <w:p w14:paraId="3A3AB842">
            <w:pPr>
              <w:pStyle w:val="5"/>
              <w:spacing w:before="91" w:line="221" w:lineRule="auto"/>
              <w:jc w:val="left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</w:tr>
      <w:tr w14:paraId="0CE37E82">
        <w:tblPrEx>
          <w:tblBorders>
            <w:top w:val="single" w:color="F4B7BE" w:sz="4" w:space="0"/>
            <w:left w:val="single" w:color="F4B7BE" w:sz="4" w:space="0"/>
            <w:bottom w:val="single" w:color="F4B7BE" w:sz="4" w:space="0"/>
            <w:right w:val="single" w:color="F4B7BE" w:sz="4" w:space="0"/>
            <w:insideH w:val="single" w:color="F4B7BE" w:sz="4" w:space="0"/>
            <w:insideV w:val="single" w:color="F4B7B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237" w:type="dxa"/>
            <w:vMerge w:val="continue"/>
            <w:tcBorders>
              <w:left w:val="single" w:color="E54C5E" w:sz="4" w:space="0"/>
            </w:tcBorders>
            <w:vAlign w:val="top"/>
          </w:tcPr>
          <w:p w14:paraId="54CA4E6F">
            <w:pPr>
              <w:pStyle w:val="5"/>
              <w:spacing w:before="91" w:line="221" w:lineRule="auto"/>
              <w:jc w:val="left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2647" w:type="dxa"/>
            <w:tcBorders>
              <w:top w:val="single" w:color="E54C5E" w:sz="4" w:space="0"/>
            </w:tcBorders>
            <w:vAlign w:val="top"/>
          </w:tcPr>
          <w:p w14:paraId="0A7757A9">
            <w:pPr>
              <w:pStyle w:val="5"/>
              <w:spacing w:before="91" w:line="221" w:lineRule="auto"/>
              <w:jc w:val="left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蔬果园果蔬净（2509769）*1套+</w:t>
            </w:r>
          </w:p>
        </w:tc>
        <w:tc>
          <w:tcPr>
            <w:tcW w:w="859" w:type="dxa"/>
            <w:vAlign w:val="center"/>
          </w:tcPr>
          <w:p w14:paraId="22086F5F">
            <w:pPr>
              <w:pStyle w:val="5"/>
              <w:spacing w:before="91" w:line="221" w:lineRule="auto"/>
              <w:jc w:val="center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29.9</w:t>
            </w:r>
          </w:p>
        </w:tc>
        <w:tc>
          <w:tcPr>
            <w:tcW w:w="845" w:type="dxa"/>
            <w:vAlign w:val="center"/>
          </w:tcPr>
          <w:p w14:paraId="71526752">
            <w:pPr>
              <w:pStyle w:val="5"/>
              <w:spacing w:before="91" w:line="221" w:lineRule="auto"/>
              <w:jc w:val="center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19.5</w:t>
            </w:r>
          </w:p>
        </w:tc>
        <w:tc>
          <w:tcPr>
            <w:tcW w:w="805" w:type="dxa"/>
            <w:vMerge w:val="continue"/>
            <w:vAlign w:val="center"/>
          </w:tcPr>
          <w:p w14:paraId="1493D589">
            <w:pPr>
              <w:pStyle w:val="5"/>
              <w:spacing w:before="91" w:line="221" w:lineRule="auto"/>
              <w:jc w:val="left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941" w:type="dxa"/>
            <w:vMerge w:val="continue"/>
            <w:vAlign w:val="center"/>
          </w:tcPr>
          <w:p w14:paraId="261827A4">
            <w:pPr>
              <w:pStyle w:val="5"/>
              <w:spacing w:before="91" w:line="221" w:lineRule="auto"/>
              <w:jc w:val="left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0DF7D2A1">
            <w:pPr>
              <w:pStyle w:val="5"/>
              <w:spacing w:before="91" w:line="221" w:lineRule="auto"/>
              <w:jc w:val="left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172" w:type="dxa"/>
            <w:vMerge w:val="continue"/>
            <w:tcBorders>
              <w:bottom w:val="single" w:color="E54C5E" w:sz="4" w:space="0"/>
              <w:right w:val="single" w:color="E54C5E" w:sz="4" w:space="0"/>
            </w:tcBorders>
            <w:vAlign w:val="center"/>
          </w:tcPr>
          <w:p w14:paraId="7595D313">
            <w:pPr>
              <w:pStyle w:val="5"/>
              <w:spacing w:before="91" w:line="221" w:lineRule="auto"/>
              <w:jc w:val="left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</w:tr>
    </w:tbl>
    <w:p w14:paraId="330F06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 w14:paraId="6DDEFF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B\顾客充值108元，得价值108元蔬果园系列产品+100元代金券（5张20元代金券）</w:t>
      </w:r>
      <w:bookmarkStart w:id="1" w:name="_GoBack"/>
      <w:bookmarkEnd w:id="1"/>
    </w:p>
    <w:p w14:paraId="7FECF1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</w:p>
    <w:p w14:paraId="2C8C21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蔬果园品种清单：</w:t>
      </w:r>
    </w:p>
    <w:tbl>
      <w:tblPr>
        <w:tblStyle w:val="6"/>
        <w:tblW w:w="9229" w:type="dxa"/>
        <w:tblInd w:w="5" w:type="dxa"/>
        <w:tblBorders>
          <w:top w:val="single" w:color="F4B7BE" w:sz="4" w:space="0"/>
          <w:left w:val="single" w:color="F4B7BE" w:sz="4" w:space="0"/>
          <w:bottom w:val="single" w:color="F4B7BE" w:sz="4" w:space="0"/>
          <w:right w:val="single" w:color="F4B7BE" w:sz="4" w:space="0"/>
          <w:insideH w:val="single" w:color="F4B7BE" w:sz="4" w:space="0"/>
          <w:insideV w:val="single" w:color="F4B7B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2647"/>
        <w:gridCol w:w="859"/>
        <w:gridCol w:w="845"/>
        <w:gridCol w:w="805"/>
        <w:gridCol w:w="941"/>
        <w:gridCol w:w="723"/>
        <w:gridCol w:w="1172"/>
      </w:tblGrid>
      <w:tr w14:paraId="7C750F11">
        <w:tblPrEx>
          <w:tblBorders>
            <w:top w:val="single" w:color="F4B7BE" w:sz="4" w:space="0"/>
            <w:left w:val="single" w:color="F4B7BE" w:sz="4" w:space="0"/>
            <w:bottom w:val="single" w:color="F4B7BE" w:sz="4" w:space="0"/>
            <w:right w:val="single" w:color="F4B7BE" w:sz="4" w:space="0"/>
            <w:insideH w:val="single" w:color="F4B7BE" w:sz="4" w:space="0"/>
            <w:insideV w:val="single" w:color="F4B7B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37" w:type="dxa"/>
            <w:tcBorders>
              <w:top w:val="single" w:color="E54C5E" w:sz="4" w:space="0"/>
              <w:left w:val="single" w:color="E54C5E" w:sz="4" w:space="0"/>
              <w:bottom w:val="single" w:color="E54C5E" w:sz="4" w:space="0"/>
            </w:tcBorders>
            <w:shd w:val="clear" w:color="auto" w:fill="E54C5E"/>
            <w:vAlign w:val="top"/>
          </w:tcPr>
          <w:p w14:paraId="087B3E62">
            <w:pPr>
              <w:pStyle w:val="5"/>
              <w:spacing w:before="176" w:line="220" w:lineRule="auto"/>
              <w:ind w:left="525"/>
            </w:pPr>
            <w:r>
              <w:rPr>
                <w:b/>
                <w:bCs/>
                <w:color w:val="FFFFFF"/>
                <w:spacing w:val="-8"/>
              </w:rPr>
              <w:t>产品</w:t>
            </w:r>
          </w:p>
        </w:tc>
        <w:tc>
          <w:tcPr>
            <w:tcW w:w="2647" w:type="dxa"/>
            <w:tcBorders>
              <w:top w:val="single" w:color="E54C5E" w:sz="4" w:space="0"/>
              <w:bottom w:val="single" w:color="E54C5E" w:sz="4" w:space="0"/>
            </w:tcBorders>
            <w:shd w:val="clear" w:color="auto" w:fill="E54C5E"/>
            <w:vAlign w:val="top"/>
          </w:tcPr>
          <w:p w14:paraId="289A0E21">
            <w:pPr>
              <w:pStyle w:val="5"/>
              <w:spacing w:before="176" w:line="220" w:lineRule="auto"/>
              <w:jc w:val="center"/>
            </w:pPr>
            <w:r>
              <w:rPr>
                <w:b/>
                <w:bCs/>
                <w:color w:val="FFFFFF"/>
                <w:spacing w:val="-6"/>
              </w:rPr>
              <w:t>活动内容</w:t>
            </w:r>
          </w:p>
        </w:tc>
        <w:tc>
          <w:tcPr>
            <w:tcW w:w="859" w:type="dxa"/>
            <w:tcBorders>
              <w:top w:val="single" w:color="E54C5E" w:sz="4" w:space="0"/>
              <w:bottom w:val="single" w:color="E54C5E" w:sz="4" w:space="0"/>
            </w:tcBorders>
            <w:shd w:val="clear" w:color="auto" w:fill="E54C5E"/>
            <w:vAlign w:val="center"/>
          </w:tcPr>
          <w:p w14:paraId="6715225A">
            <w:pPr>
              <w:pStyle w:val="5"/>
              <w:spacing w:before="176" w:line="222" w:lineRule="auto"/>
              <w:jc w:val="center"/>
              <w:rPr>
                <w:rFonts w:hint="default"/>
                <w:b/>
                <w:bCs/>
                <w:color w:val="FFFFFF"/>
                <w:spacing w:val="-9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pacing w:val="-9"/>
                <w:lang w:val="en-US" w:eastAsia="zh-CN"/>
              </w:rPr>
              <w:t>零售价</w:t>
            </w:r>
          </w:p>
        </w:tc>
        <w:tc>
          <w:tcPr>
            <w:tcW w:w="845" w:type="dxa"/>
            <w:tcBorders>
              <w:top w:val="single" w:color="E54C5E" w:sz="4" w:space="0"/>
              <w:bottom w:val="single" w:color="E54C5E" w:sz="4" w:space="0"/>
            </w:tcBorders>
            <w:shd w:val="clear" w:color="auto" w:fill="E54C5E"/>
            <w:vAlign w:val="center"/>
          </w:tcPr>
          <w:p w14:paraId="35363B20">
            <w:pPr>
              <w:pStyle w:val="5"/>
              <w:spacing w:before="176" w:line="222" w:lineRule="auto"/>
              <w:jc w:val="both"/>
              <w:rPr>
                <w:rFonts w:hint="default"/>
                <w:b/>
                <w:bCs/>
                <w:color w:val="FFFFFF"/>
                <w:spacing w:val="-9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pacing w:val="-9"/>
                <w:lang w:val="en-US" w:eastAsia="zh-CN"/>
              </w:rPr>
              <w:t>考核价</w:t>
            </w:r>
          </w:p>
        </w:tc>
        <w:tc>
          <w:tcPr>
            <w:tcW w:w="805" w:type="dxa"/>
            <w:tcBorders>
              <w:top w:val="single" w:color="E54C5E" w:sz="4" w:space="0"/>
              <w:bottom w:val="single" w:color="E54C5E" w:sz="4" w:space="0"/>
            </w:tcBorders>
            <w:shd w:val="clear" w:color="auto" w:fill="E54C5E"/>
            <w:vAlign w:val="center"/>
          </w:tcPr>
          <w:p w14:paraId="03C513BF">
            <w:pPr>
              <w:pStyle w:val="5"/>
              <w:spacing w:before="176" w:line="222" w:lineRule="auto"/>
              <w:jc w:val="center"/>
              <w:rPr>
                <w:rFonts w:hint="default"/>
                <w:b/>
                <w:bCs/>
                <w:color w:val="FFFFFF"/>
                <w:spacing w:val="-9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pacing w:val="-9"/>
                <w:lang w:val="en-US" w:eastAsia="zh-CN"/>
              </w:rPr>
              <w:t>零售合计</w:t>
            </w:r>
          </w:p>
        </w:tc>
        <w:tc>
          <w:tcPr>
            <w:tcW w:w="941" w:type="dxa"/>
            <w:tcBorders>
              <w:top w:val="single" w:color="E54C5E" w:sz="4" w:space="0"/>
              <w:bottom w:val="single" w:color="E54C5E" w:sz="4" w:space="0"/>
            </w:tcBorders>
            <w:shd w:val="clear" w:color="auto" w:fill="E54C5E"/>
            <w:vAlign w:val="center"/>
          </w:tcPr>
          <w:p w14:paraId="5A4291C4">
            <w:pPr>
              <w:pStyle w:val="5"/>
              <w:spacing w:before="176" w:line="222" w:lineRule="auto"/>
              <w:jc w:val="center"/>
              <w:rPr>
                <w:rFonts w:hint="default"/>
                <w:b/>
                <w:bCs/>
                <w:color w:val="FFFFFF"/>
                <w:spacing w:val="-9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pacing w:val="-9"/>
                <w:lang w:val="en-US" w:eastAsia="zh-CN"/>
              </w:rPr>
              <w:t>考核价合计</w:t>
            </w:r>
          </w:p>
        </w:tc>
        <w:tc>
          <w:tcPr>
            <w:tcW w:w="723" w:type="dxa"/>
            <w:tcBorders>
              <w:top w:val="single" w:color="E54C5E" w:sz="4" w:space="0"/>
              <w:bottom w:val="single" w:color="E54C5E" w:sz="4" w:space="0"/>
            </w:tcBorders>
            <w:shd w:val="clear" w:color="auto" w:fill="E54C5E"/>
            <w:vAlign w:val="center"/>
          </w:tcPr>
          <w:p w14:paraId="010E248A">
            <w:pPr>
              <w:pStyle w:val="5"/>
              <w:spacing w:before="176" w:line="222" w:lineRule="auto"/>
              <w:jc w:val="center"/>
            </w:pPr>
            <w:r>
              <w:rPr>
                <w:rFonts w:hint="eastAsia"/>
                <w:b/>
                <w:bCs/>
                <w:color w:val="FFFFFF"/>
                <w:spacing w:val="-9"/>
                <w:lang w:val="en-US" w:eastAsia="zh-CN"/>
              </w:rPr>
              <w:t>前台</w:t>
            </w:r>
            <w:r>
              <w:rPr>
                <w:b/>
                <w:bCs/>
                <w:color w:val="FFFFFF"/>
                <w:spacing w:val="-9"/>
              </w:rPr>
              <w:t>毛利</w:t>
            </w:r>
          </w:p>
        </w:tc>
        <w:tc>
          <w:tcPr>
            <w:tcW w:w="1172" w:type="dxa"/>
            <w:tcBorders>
              <w:top w:val="single" w:color="E54C5E" w:sz="4" w:space="0"/>
              <w:bottom w:val="single" w:color="E54C5E" w:sz="4" w:space="0"/>
              <w:right w:val="single" w:color="E54C5E" w:sz="4" w:space="0"/>
            </w:tcBorders>
            <w:shd w:val="clear" w:color="auto" w:fill="E54C5E"/>
            <w:vAlign w:val="center"/>
          </w:tcPr>
          <w:p w14:paraId="0CB4F19C">
            <w:pPr>
              <w:pStyle w:val="5"/>
              <w:spacing w:before="176" w:line="220" w:lineRule="auto"/>
              <w:ind w:left="128"/>
              <w:jc w:val="center"/>
            </w:pPr>
            <w:r>
              <w:rPr>
                <w:b/>
                <w:bCs/>
                <w:color w:val="FFFFFF"/>
                <w:spacing w:val="-5"/>
              </w:rPr>
              <w:t>店员</w:t>
            </w:r>
            <w:r>
              <w:rPr>
                <w:rFonts w:hint="eastAsia"/>
                <w:b/>
                <w:bCs/>
                <w:color w:val="FFFFFF"/>
                <w:spacing w:val="-5"/>
                <w:lang w:val="en-US" w:eastAsia="zh-CN"/>
              </w:rPr>
              <w:t>晒单</w:t>
            </w:r>
            <w:r>
              <w:rPr>
                <w:b/>
                <w:bCs/>
                <w:color w:val="FFFFFF"/>
                <w:spacing w:val="-5"/>
              </w:rPr>
              <w:t>奖励</w:t>
            </w:r>
          </w:p>
        </w:tc>
      </w:tr>
      <w:tr w14:paraId="066F6B95">
        <w:tblPrEx>
          <w:tblBorders>
            <w:top w:val="single" w:color="F4B7BE" w:sz="4" w:space="0"/>
            <w:left w:val="single" w:color="F4B7BE" w:sz="4" w:space="0"/>
            <w:bottom w:val="single" w:color="F4B7BE" w:sz="4" w:space="0"/>
            <w:right w:val="single" w:color="F4B7BE" w:sz="4" w:space="0"/>
            <w:insideH w:val="single" w:color="F4B7BE" w:sz="4" w:space="0"/>
            <w:insideV w:val="single" w:color="F4B7B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237" w:type="dxa"/>
            <w:vMerge w:val="restart"/>
            <w:tcBorders>
              <w:top w:val="single" w:color="E54C5E" w:sz="4" w:space="0"/>
              <w:left w:val="single" w:color="E54C5E" w:sz="4" w:space="0"/>
            </w:tcBorders>
            <w:vAlign w:val="top"/>
          </w:tcPr>
          <w:p w14:paraId="5FFE7CB1">
            <w:pPr>
              <w:spacing w:before="89" w:line="1361" w:lineRule="exact"/>
              <w:jc w:val="center"/>
              <w:rPr>
                <w:rFonts w:hint="default" w:eastAsia="宋体"/>
                <w:position w:val="-27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充值108元</w:t>
            </w:r>
          </w:p>
        </w:tc>
        <w:tc>
          <w:tcPr>
            <w:tcW w:w="2647" w:type="dxa"/>
            <w:tcBorders>
              <w:top w:val="single" w:color="E54C5E" w:sz="4" w:space="0"/>
              <w:bottom w:val="single" w:color="E54C5E" w:sz="4" w:space="0"/>
            </w:tcBorders>
            <w:vAlign w:val="top"/>
          </w:tcPr>
          <w:p w14:paraId="35BC2B78">
            <w:pPr>
              <w:pStyle w:val="5"/>
              <w:spacing w:before="329" w:line="398" w:lineRule="auto"/>
              <w:ind w:right="123"/>
              <w:jc w:val="both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蔬果园洗衣液（</w:t>
            </w:r>
            <w:r>
              <w:rPr>
                <w:rFonts w:hint="eastAsia" w:ascii="Times New Roman" w:hAnsi="Times New Roman" w:eastAsia="Times New Roman" w:cs="Times New Roman"/>
                <w:spacing w:val="-8"/>
                <w:sz w:val="21"/>
                <w:szCs w:val="21"/>
              </w:rPr>
              <w:t>2509767</w:t>
            </w: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）1.5kg*2瓶</w:t>
            </w:r>
          </w:p>
        </w:tc>
        <w:tc>
          <w:tcPr>
            <w:tcW w:w="859" w:type="dxa"/>
            <w:tcBorders>
              <w:top w:val="single" w:color="E54C5E" w:sz="4" w:space="0"/>
            </w:tcBorders>
            <w:vAlign w:val="center"/>
          </w:tcPr>
          <w:p w14:paraId="0DF8D103">
            <w:pPr>
              <w:pStyle w:val="5"/>
              <w:spacing w:before="174" w:line="214" w:lineRule="auto"/>
              <w:jc w:val="center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845" w:type="dxa"/>
            <w:tcBorders>
              <w:top w:val="single" w:color="E54C5E" w:sz="4" w:space="0"/>
            </w:tcBorders>
            <w:vAlign w:val="center"/>
          </w:tcPr>
          <w:p w14:paraId="4F7522B8">
            <w:pPr>
              <w:spacing w:before="81" w:line="189" w:lineRule="auto"/>
              <w:jc w:val="center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  <w:t>28.4</w:t>
            </w:r>
          </w:p>
        </w:tc>
        <w:tc>
          <w:tcPr>
            <w:tcW w:w="805" w:type="dxa"/>
            <w:vMerge w:val="restart"/>
            <w:tcBorders>
              <w:top w:val="single" w:color="E54C5E" w:sz="4" w:space="0"/>
            </w:tcBorders>
            <w:vAlign w:val="center"/>
          </w:tcPr>
          <w:p w14:paraId="37DF56D4">
            <w:pPr>
              <w:pStyle w:val="5"/>
              <w:spacing w:before="174" w:line="214" w:lineRule="auto"/>
              <w:jc w:val="center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105.9</w:t>
            </w:r>
          </w:p>
        </w:tc>
        <w:tc>
          <w:tcPr>
            <w:tcW w:w="941" w:type="dxa"/>
            <w:vMerge w:val="restart"/>
            <w:tcBorders>
              <w:top w:val="single" w:color="E54C5E" w:sz="4" w:space="0"/>
            </w:tcBorders>
            <w:vAlign w:val="center"/>
          </w:tcPr>
          <w:p w14:paraId="3731244D">
            <w:pPr>
              <w:pStyle w:val="5"/>
              <w:spacing w:before="174" w:line="214" w:lineRule="auto"/>
              <w:jc w:val="center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61.71</w:t>
            </w:r>
          </w:p>
        </w:tc>
        <w:tc>
          <w:tcPr>
            <w:tcW w:w="723" w:type="dxa"/>
            <w:vMerge w:val="restart"/>
            <w:tcBorders>
              <w:top w:val="single" w:color="E54C5E" w:sz="4" w:space="0"/>
            </w:tcBorders>
            <w:vAlign w:val="center"/>
          </w:tcPr>
          <w:p w14:paraId="0E92531C">
            <w:pPr>
              <w:pStyle w:val="5"/>
              <w:spacing w:before="174" w:line="214" w:lineRule="auto"/>
              <w:jc w:val="center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42.8%</w:t>
            </w:r>
          </w:p>
        </w:tc>
        <w:tc>
          <w:tcPr>
            <w:tcW w:w="1172" w:type="dxa"/>
            <w:vMerge w:val="restart"/>
            <w:tcBorders>
              <w:top w:val="single" w:color="E54C5E" w:sz="4" w:space="0"/>
              <w:right w:val="single" w:color="E54C5E" w:sz="4" w:space="0"/>
            </w:tcBorders>
            <w:vAlign w:val="center"/>
          </w:tcPr>
          <w:p w14:paraId="78C36804">
            <w:pPr>
              <w:pStyle w:val="5"/>
              <w:spacing w:before="174" w:line="214" w:lineRule="auto"/>
              <w:jc w:val="center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4元/套</w:t>
            </w:r>
          </w:p>
          <w:p w14:paraId="0FF3A4E9">
            <w:pPr>
              <w:pStyle w:val="5"/>
              <w:spacing w:before="174" w:line="214" w:lineRule="auto"/>
              <w:jc w:val="center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（厂家出）</w:t>
            </w:r>
          </w:p>
        </w:tc>
      </w:tr>
      <w:tr w14:paraId="21E5850A">
        <w:tblPrEx>
          <w:tblBorders>
            <w:top w:val="single" w:color="F4B7BE" w:sz="4" w:space="0"/>
            <w:left w:val="single" w:color="F4B7BE" w:sz="4" w:space="0"/>
            <w:bottom w:val="single" w:color="F4B7BE" w:sz="4" w:space="0"/>
            <w:right w:val="single" w:color="F4B7BE" w:sz="4" w:space="0"/>
            <w:insideH w:val="single" w:color="F4B7BE" w:sz="4" w:space="0"/>
            <w:insideV w:val="single" w:color="F4B7BE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237" w:type="dxa"/>
            <w:vMerge w:val="continue"/>
            <w:tcBorders>
              <w:left w:val="single" w:color="E54C5E" w:sz="4" w:space="0"/>
            </w:tcBorders>
            <w:vAlign w:val="top"/>
          </w:tcPr>
          <w:p w14:paraId="6BEDADD5">
            <w:pPr>
              <w:pStyle w:val="5"/>
              <w:spacing w:before="174" w:line="214" w:lineRule="auto"/>
              <w:jc w:val="both"/>
            </w:pPr>
          </w:p>
        </w:tc>
        <w:tc>
          <w:tcPr>
            <w:tcW w:w="2647" w:type="dxa"/>
            <w:tcBorders>
              <w:top w:val="single" w:color="E54C5E" w:sz="4" w:space="0"/>
              <w:bottom w:val="single" w:color="E54C5E" w:sz="4" w:space="0"/>
            </w:tcBorders>
            <w:vAlign w:val="top"/>
          </w:tcPr>
          <w:p w14:paraId="66D2031F">
            <w:pPr>
              <w:pStyle w:val="5"/>
              <w:spacing w:before="174" w:line="214" w:lineRule="auto"/>
              <w:jc w:val="both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蔬果园凝珠（</w:t>
            </w: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  <w:lang w:val="en-US" w:eastAsia="zh-CN"/>
              </w:rPr>
              <w:t>2509766，</w:t>
            </w: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  <w:lang w:val="en-US" w:eastAsia="zh-CN"/>
              </w:rPr>
              <w:t>2513051</w:t>
            </w: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）*1盒</w:t>
            </w:r>
          </w:p>
        </w:tc>
        <w:tc>
          <w:tcPr>
            <w:tcW w:w="859" w:type="dxa"/>
            <w:vAlign w:val="center"/>
          </w:tcPr>
          <w:p w14:paraId="76F4605F">
            <w:pPr>
              <w:pStyle w:val="5"/>
              <w:spacing w:before="174" w:line="214" w:lineRule="auto"/>
              <w:jc w:val="center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59.9</w:t>
            </w:r>
          </w:p>
        </w:tc>
        <w:tc>
          <w:tcPr>
            <w:tcW w:w="845" w:type="dxa"/>
            <w:vAlign w:val="center"/>
          </w:tcPr>
          <w:p w14:paraId="6DC8BDFA">
            <w:pPr>
              <w:pStyle w:val="5"/>
              <w:spacing w:before="174" w:line="214" w:lineRule="auto"/>
              <w:jc w:val="center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33.31</w:t>
            </w:r>
          </w:p>
        </w:tc>
        <w:tc>
          <w:tcPr>
            <w:tcW w:w="805" w:type="dxa"/>
            <w:vMerge w:val="continue"/>
            <w:vAlign w:val="center"/>
          </w:tcPr>
          <w:p w14:paraId="6A690019">
            <w:pPr>
              <w:pStyle w:val="5"/>
              <w:spacing w:before="174" w:line="214" w:lineRule="auto"/>
              <w:jc w:val="both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941" w:type="dxa"/>
            <w:vMerge w:val="continue"/>
            <w:vAlign w:val="center"/>
          </w:tcPr>
          <w:p w14:paraId="68C73199">
            <w:pPr>
              <w:pStyle w:val="5"/>
              <w:spacing w:before="174" w:line="214" w:lineRule="auto"/>
              <w:jc w:val="both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419BF6D0">
            <w:pPr>
              <w:pStyle w:val="5"/>
              <w:spacing w:before="174" w:line="214" w:lineRule="auto"/>
              <w:jc w:val="both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172" w:type="dxa"/>
            <w:vMerge w:val="continue"/>
            <w:tcBorders>
              <w:right w:val="single" w:color="E54C5E" w:sz="4" w:space="0"/>
            </w:tcBorders>
            <w:vAlign w:val="center"/>
          </w:tcPr>
          <w:p w14:paraId="46B3DE1B">
            <w:pPr>
              <w:pStyle w:val="5"/>
              <w:spacing w:before="174" w:line="214" w:lineRule="auto"/>
              <w:jc w:val="both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</w:tr>
    </w:tbl>
    <w:p w14:paraId="41D4FC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代金券使用规则：</w:t>
      </w:r>
    </w:p>
    <w:p w14:paraId="3042B4A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满50元使用一张20元代金券，一张小票使用1张，不能累加。</w:t>
      </w:r>
    </w:p>
    <w:p w14:paraId="13838FE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代金券使用时间：2025.5.8-2025.6.30</w:t>
      </w:r>
    </w:p>
    <w:p w14:paraId="68FA90F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毛利额低于40%以下品种不参与代金券使用</w:t>
      </w:r>
    </w:p>
    <w:p w14:paraId="7EAD90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套包销售备注：</w:t>
      </w:r>
    </w:p>
    <w:p w14:paraId="6CB48B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1）门店每销售一单，厂家奖励200元套包/8元，108元套包/4元。</w:t>
      </w:r>
    </w:p>
    <w:p w14:paraId="69364A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 xml:space="preserve">   2）</w:t>
      </w:r>
      <w:r>
        <w:rPr>
          <w:rFonts w:hint="eastAsia" w:ascii="宋体" w:hAnsi="宋体" w:eastAsia="宋体" w:cs="宋体"/>
          <w:b/>
          <w:bCs w:val="0"/>
          <w:color w:val="FF0000"/>
          <w:szCs w:val="21"/>
          <w:lang w:val="en-US" w:eastAsia="zh-CN"/>
        </w:rPr>
        <w:t>套包销售任务，见附件，未完成任务，按差异数量2元/套进行成长金缴纳</w:t>
      </w: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。</w:t>
      </w:r>
    </w:p>
    <w:p w14:paraId="14974D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 xml:space="preserve">   3）单独建群，门店每销售一套，店员照收银小票在单独微信群内晒单，</w:t>
      </w:r>
      <w:r>
        <w:rPr>
          <w:rFonts w:hint="eastAsia" w:ascii="宋体" w:hAnsi="宋体" w:eastAsia="宋体" w:cs="宋体"/>
          <w:b/>
          <w:bCs w:val="0"/>
          <w:color w:val="FF0000"/>
          <w:szCs w:val="21"/>
          <w:lang w:val="en-US" w:eastAsia="zh-CN"/>
        </w:rPr>
        <w:t>晒单小票上发放代金券，店员需特别标注，提醒顾客使用时间及方式。</w:t>
      </w:r>
    </w:p>
    <w:p w14:paraId="412379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4、活动宣传：</w:t>
      </w:r>
    </w:p>
    <w:p w14:paraId="1CA16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FF0000"/>
          <w:szCs w:val="21"/>
          <w:lang w:val="en-US" w:eastAsia="zh-CN"/>
        </w:rPr>
        <w:t>举例：顾客充值200元，送200元代金券，同时多送价值200多元的洗护用品。</w:t>
      </w:r>
    </w:p>
    <w:p w14:paraId="6FCAD1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color w:val="FF0000"/>
          <w:szCs w:val="21"/>
          <w:lang w:val="en-US" w:eastAsia="zh-CN"/>
        </w:rPr>
      </w:pPr>
    </w:p>
    <w:p w14:paraId="4FC94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第二阶段：</w:t>
      </w:r>
    </w:p>
    <w:p w14:paraId="22D8D9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1、活动主题：“母亲节”活动</w:t>
      </w:r>
    </w:p>
    <w:p w14:paraId="6A82AB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2、活动时间：2025.5.8-2025.5.14</w:t>
      </w:r>
    </w:p>
    <w:p w14:paraId="57BCAA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3、参与门店：159家（含达州、泸州、南充分中心）</w:t>
      </w:r>
    </w:p>
    <w:p w14:paraId="3965BA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4、主线活动：</w:t>
      </w:r>
    </w:p>
    <w:p w14:paraId="3EE15B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1）顾客充值200元，得价值200元蔬果园系列产品+200元代金券（10张20元代金券）</w:t>
      </w:r>
    </w:p>
    <w:p w14:paraId="193B92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2）顾客充值108元，得价值108元蔬果园系列产品+100元代金券（5张20元代金券）</w:t>
      </w:r>
    </w:p>
    <w:p w14:paraId="6DF9C9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备注：蔬果园品种与前期引流品种一致，代金券当日发放可当日使用</w:t>
      </w:r>
    </w:p>
    <w:p w14:paraId="47EA62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 xml:space="preserve">      代金券发放及使用规则与前期引流发放代金券一致。</w:t>
      </w:r>
    </w:p>
    <w:p w14:paraId="6F5C34D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全场消费满168元抽奖：</w:t>
      </w:r>
    </w:p>
    <w:p w14:paraId="0EBD56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</w:p>
    <w:tbl>
      <w:tblPr>
        <w:tblStyle w:val="2"/>
        <w:tblW w:w="80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3382"/>
        <w:gridCol w:w="2291"/>
      </w:tblGrid>
      <w:tr w14:paraId="071EE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奖项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货品ID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货品</w:t>
            </w:r>
          </w:p>
        </w:tc>
      </w:tr>
      <w:tr w14:paraId="06D6E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一等奖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2515351/2515497/2515349</w:t>
            </w:r>
          </w:p>
          <w:p w14:paraId="2CD6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2514203/2514205/2514201/2514202/2514204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黑芝麻丸系列/粉剂系列</w:t>
            </w:r>
          </w:p>
        </w:tc>
      </w:tr>
      <w:tr w14:paraId="78878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二等奖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FFBE">
            <w:pPr>
              <w:jc w:val="center"/>
              <w:rPr>
                <w:rFonts w:hint="default" w:eastAsia="宋体"/>
                <w:sz w:val="20"/>
                <w:szCs w:val="20"/>
                <w:lang w:eastAsia="zh-CN"/>
              </w:rPr>
            </w:pPr>
            <w:r>
              <w:rPr>
                <w:rFonts w:hint="default" w:eastAsia="宋体"/>
                <w:sz w:val="20"/>
                <w:szCs w:val="20"/>
                <w:lang w:eastAsia="zh-CN"/>
              </w:rPr>
              <w:t>263586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default" w:eastAsia="宋体"/>
                <w:sz w:val="20"/>
                <w:szCs w:val="20"/>
                <w:lang w:eastAsia="zh-CN"/>
              </w:rPr>
              <w:t>211694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default" w:eastAsia="宋体"/>
                <w:sz w:val="20"/>
                <w:szCs w:val="20"/>
                <w:lang w:eastAsia="zh-CN"/>
              </w:rPr>
              <w:t>266787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default" w:eastAsia="宋体"/>
                <w:sz w:val="20"/>
                <w:szCs w:val="20"/>
                <w:lang w:eastAsia="zh-CN"/>
              </w:rPr>
              <w:t>231160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default" w:eastAsia="宋体"/>
                <w:sz w:val="20"/>
                <w:szCs w:val="20"/>
                <w:lang w:eastAsia="zh-CN"/>
              </w:rPr>
              <w:t>266790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default" w:eastAsia="宋体"/>
                <w:sz w:val="20"/>
                <w:szCs w:val="20"/>
                <w:lang w:eastAsia="zh-CN"/>
              </w:rPr>
              <w:t>266791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default" w:eastAsia="宋体"/>
                <w:sz w:val="20"/>
                <w:szCs w:val="20"/>
                <w:lang w:eastAsia="zh-CN"/>
              </w:rPr>
              <w:t>266806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default" w:eastAsia="宋体"/>
                <w:sz w:val="20"/>
                <w:szCs w:val="20"/>
                <w:lang w:eastAsia="zh-CN"/>
              </w:rPr>
              <w:t>238759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default" w:eastAsia="宋体"/>
                <w:sz w:val="20"/>
                <w:szCs w:val="20"/>
                <w:lang w:eastAsia="zh-CN"/>
              </w:rPr>
              <w:t>128495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default" w:eastAsia="宋体"/>
                <w:sz w:val="20"/>
                <w:szCs w:val="20"/>
                <w:lang w:eastAsia="zh-CN"/>
              </w:rPr>
              <w:t>229170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default" w:eastAsia="宋体"/>
                <w:sz w:val="20"/>
                <w:szCs w:val="20"/>
                <w:lang w:eastAsia="zh-CN"/>
              </w:rPr>
              <w:t>266789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default" w:eastAsia="宋体"/>
                <w:sz w:val="20"/>
                <w:szCs w:val="20"/>
                <w:lang w:eastAsia="zh-CN"/>
              </w:rPr>
              <w:t>270677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default" w:eastAsia="宋体"/>
                <w:sz w:val="20"/>
                <w:szCs w:val="20"/>
                <w:lang w:eastAsia="zh-CN"/>
              </w:rPr>
              <w:t>270674</w:t>
            </w:r>
          </w:p>
          <w:p w14:paraId="25E2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鸿洋神系列</w:t>
            </w:r>
          </w:p>
        </w:tc>
      </w:tr>
      <w:tr w14:paraId="2F717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三等奖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99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2513753/2506943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洗衣液/藿香味小可乐</w:t>
            </w:r>
          </w:p>
        </w:tc>
      </w:tr>
    </w:tbl>
    <w:p w14:paraId="29E922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</w:p>
    <w:p w14:paraId="0191C2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 w14:paraId="5DF1B2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活动二：品类活动</w:t>
      </w:r>
    </w:p>
    <w:p w14:paraId="0705EA0C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 w:val="0"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Cs w:val="21"/>
          <w:lang w:val="en-US" w:eastAsia="zh-CN"/>
        </w:rPr>
        <w:t>1、保健品：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全系列买一送一（除开汤臣倍健金装蛋白粉、金装蛋白粉礼盒、金装氨糖/普通氨糖、汤臣倍健普通蛋白粉/礼盒、生菌粉礼盒）</w:t>
      </w:r>
    </w:p>
    <w:p w14:paraId="7E328F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Cs w:val="21"/>
          <w:lang w:val="en-US" w:eastAsia="zh-CN"/>
        </w:rPr>
        <w:t>2、中药袋装、罐装：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  <w:t>买2得3（原装或低价）</w:t>
      </w:r>
    </w:p>
    <w:p w14:paraId="02EF4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  <w:t>3、医疗器械：无活动（大件医疗器械活动单独申请）</w:t>
      </w:r>
    </w:p>
    <w:p w14:paraId="520EA2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  <w:t>4、其他单品活动见附件</w:t>
      </w:r>
    </w:p>
    <w:p w14:paraId="0C42E8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三、氛围布置</w:t>
      </w:r>
    </w:p>
    <w:p w14:paraId="4E16DD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</w:p>
    <w:tbl>
      <w:tblPr>
        <w:tblStyle w:val="3"/>
        <w:tblW w:w="927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4950"/>
        <w:gridCol w:w="3127"/>
      </w:tblGrid>
      <w:tr w14:paraId="21DC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93" w:type="dxa"/>
            <w:vAlign w:val="center"/>
          </w:tcPr>
          <w:p w14:paraId="4ABC5E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4950" w:type="dxa"/>
            <w:vAlign w:val="center"/>
          </w:tcPr>
          <w:p w14:paraId="45F1CD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摆放数量</w:t>
            </w:r>
          </w:p>
        </w:tc>
        <w:tc>
          <w:tcPr>
            <w:tcW w:w="3127" w:type="dxa"/>
            <w:vAlign w:val="center"/>
          </w:tcPr>
          <w:p w14:paraId="7A3424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62CA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93" w:type="dxa"/>
            <w:vMerge w:val="restart"/>
            <w:vAlign w:val="center"/>
          </w:tcPr>
          <w:p w14:paraId="67FC22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店外陈列</w:t>
            </w:r>
          </w:p>
        </w:tc>
        <w:tc>
          <w:tcPr>
            <w:tcW w:w="4950" w:type="dxa"/>
            <w:vAlign w:val="center"/>
          </w:tcPr>
          <w:p w14:paraId="00F565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花车 + 立架 + 收纳篮不少于4个</w:t>
            </w:r>
          </w:p>
        </w:tc>
        <w:tc>
          <w:tcPr>
            <w:tcW w:w="3127" w:type="dxa"/>
            <w:vMerge w:val="restart"/>
            <w:vAlign w:val="center"/>
          </w:tcPr>
          <w:p w14:paraId="4E7506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商品陈列丰满、无空缺、货卖堆山</w:t>
            </w:r>
          </w:p>
        </w:tc>
      </w:tr>
      <w:tr w14:paraId="5429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93" w:type="dxa"/>
            <w:vMerge w:val="continue"/>
            <w:vAlign w:val="center"/>
          </w:tcPr>
          <w:p w14:paraId="1B9C5A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4950" w:type="dxa"/>
            <w:vAlign w:val="center"/>
          </w:tcPr>
          <w:p w14:paraId="2BB396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陈列展示桌子1张</w:t>
            </w:r>
          </w:p>
        </w:tc>
        <w:tc>
          <w:tcPr>
            <w:tcW w:w="3127" w:type="dxa"/>
            <w:vMerge w:val="continue"/>
            <w:vAlign w:val="center"/>
          </w:tcPr>
          <w:p w14:paraId="4052E1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 w14:paraId="277D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93" w:type="dxa"/>
            <w:vMerge w:val="continue"/>
            <w:vAlign w:val="center"/>
          </w:tcPr>
          <w:p w14:paraId="2E10F6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4950" w:type="dxa"/>
            <w:vAlign w:val="center"/>
          </w:tcPr>
          <w:p w14:paraId="70DFC5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气球2组（正红色或粉色），在门框2侧粘贴</w:t>
            </w:r>
          </w:p>
        </w:tc>
        <w:tc>
          <w:tcPr>
            <w:tcW w:w="3127" w:type="dxa"/>
            <w:vAlign w:val="center"/>
          </w:tcPr>
          <w:p w14:paraId="66257E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不要拱门、不要彩色、不要阉气球、只陈列店外</w:t>
            </w:r>
          </w:p>
        </w:tc>
      </w:tr>
      <w:tr w14:paraId="1D24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3" w:type="dxa"/>
            <w:vAlign w:val="center"/>
          </w:tcPr>
          <w:p w14:paraId="7B297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商品陈列</w:t>
            </w:r>
          </w:p>
        </w:tc>
        <w:tc>
          <w:tcPr>
            <w:tcW w:w="4950" w:type="dxa"/>
            <w:vAlign w:val="center"/>
          </w:tcPr>
          <w:p w14:paraId="633485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1.陈列堆放买赠品种、蔬果园系列品种并配上爆炸花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2.爆量品种陈列店外，配活动pop</w:t>
            </w:r>
          </w:p>
        </w:tc>
        <w:tc>
          <w:tcPr>
            <w:tcW w:w="3127" w:type="dxa"/>
            <w:vAlign w:val="center"/>
          </w:tcPr>
          <w:p w14:paraId="1DDA75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配爆炸卡或活动插卡宣传</w:t>
            </w:r>
          </w:p>
        </w:tc>
      </w:tr>
      <w:tr w14:paraId="02CD0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3" w:type="dxa"/>
            <w:vAlign w:val="center"/>
          </w:tcPr>
          <w:p w14:paraId="18001B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人员安排</w:t>
            </w:r>
          </w:p>
        </w:tc>
        <w:tc>
          <w:tcPr>
            <w:tcW w:w="8077" w:type="dxa"/>
            <w:gridSpan w:val="2"/>
            <w:vAlign w:val="center"/>
          </w:tcPr>
          <w:p w14:paraId="2B3F7F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活动期间5月8—5月11日须至少安排1人通班（必须保证销售高峰期人员充足），</w:t>
            </w:r>
          </w:p>
          <w:p w14:paraId="719C89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不得排休、请假。如特殊情况，向领导提前请假。做好收银台一句话推荐</w:t>
            </w:r>
          </w:p>
        </w:tc>
      </w:tr>
      <w:tr w14:paraId="5F424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3" w:type="dxa"/>
            <w:vAlign w:val="center"/>
          </w:tcPr>
          <w:p w14:paraId="3201AA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照片检核</w:t>
            </w:r>
          </w:p>
        </w:tc>
        <w:tc>
          <w:tcPr>
            <w:tcW w:w="8077" w:type="dxa"/>
            <w:gridSpan w:val="2"/>
            <w:vAlign w:val="center"/>
          </w:tcPr>
          <w:p w14:paraId="5BD42E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门店拍摄活动现场照片不少于3张发《片区群》5月9日11点前发</w:t>
            </w:r>
          </w:p>
          <w:p w14:paraId="3A84BA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照片要求：品种陈列丰满、团队加油照、店外氛围照。</w:t>
            </w:r>
          </w:p>
          <w:p w14:paraId="473336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1、片长在11：00前完成检核：未上传照片门店处罚50元；不合格门店完成整改；</w:t>
            </w:r>
          </w:p>
          <w:p w14:paraId="563835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2、营运部抽检活动店外氛围不足，不合格门店，处罚50元；扣片长1分/店；</w:t>
            </w:r>
          </w:p>
        </w:tc>
      </w:tr>
    </w:tbl>
    <w:p w14:paraId="4BEF6976">
      <w:pPr>
        <w:rPr>
          <w:rFonts w:hint="eastAsia" w:ascii="宋体" w:hAnsi="宋体" w:eastAsia="宋体" w:cs="宋体"/>
          <w:b w:val="0"/>
          <w:bCs w:val="0"/>
          <w:sz w:val="28"/>
          <w:szCs w:val="22"/>
          <w:lang w:val="en-US" w:eastAsia="zh-CN"/>
        </w:rPr>
      </w:pPr>
    </w:p>
    <w:p w14:paraId="24296CC5">
      <w:pPr>
        <w:numPr>
          <w:ilvl w:val="0"/>
          <w:numId w:val="3"/>
        </w:numPr>
        <w:rPr>
          <w:rFonts w:hint="eastAsia" w:ascii="宋体" w:hAnsi="宋体" w:eastAsia="宋体" w:cs="宋体"/>
          <w:b w:val="0"/>
          <w:bCs w:val="0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2"/>
          <w:lang w:val="en-US" w:eastAsia="zh-CN"/>
        </w:rPr>
        <w:t>考核政策</w:t>
      </w:r>
    </w:p>
    <w:p w14:paraId="51BE3C26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2"/>
          <w:lang w:val="en-US" w:eastAsia="zh-CN"/>
        </w:rPr>
        <w:t>考核时间：2025.5.8-2025.5.11</w:t>
      </w:r>
    </w:p>
    <w:tbl>
      <w:tblPr>
        <w:tblStyle w:val="3"/>
        <w:tblpPr w:leftFromText="180" w:rightFromText="180" w:vertAnchor="text" w:horzAnchor="page" w:tblpX="1314" w:tblpY="768"/>
        <w:tblOverlap w:val="never"/>
        <w:tblW w:w="10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04"/>
        <w:gridCol w:w="1242"/>
        <w:gridCol w:w="4445"/>
        <w:gridCol w:w="2974"/>
      </w:tblGrid>
      <w:tr w14:paraId="331B0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177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销售目标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D9F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毛利目标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6CF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毛利率</w:t>
            </w: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251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奖励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8FC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</w:tc>
      </w:tr>
      <w:tr w14:paraId="15706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D21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0000"/>
                <w:kern w:val="2"/>
                <w:sz w:val="21"/>
                <w:szCs w:val="21"/>
                <w:lang w:val="en-US" w:eastAsia="zh-CN" w:bidi="ar"/>
              </w:rPr>
              <w:t>100万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DA94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30万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CA62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 w:firstLine="210" w:firstLineChars="100"/>
              <w:jc w:val="center"/>
              <w:rPr>
                <w:rFonts w:hint="default" w:ascii="宋体" w:hAnsi="宋体" w:eastAsia="宋体" w:cs="宋体"/>
                <w:b/>
                <w:bCs w:val="0"/>
                <w:color w:val="FF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30%</w:t>
            </w: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EAA44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"/>
              </w:rPr>
              <w:t>活动期间毛利额达标门店：奖励个人积分20分/人；</w:t>
            </w:r>
          </w:p>
          <w:p w14:paraId="0710292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"/>
              </w:rPr>
              <w:t>活动期间销售、毛利额同时达标：</w:t>
            </w:r>
          </w:p>
          <w:p w14:paraId="37F7D6AC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36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"/>
              </w:rPr>
              <w:t>销售、毛利额同时达标，按门店类别ABC进行200元/150元/100元奖励。</w:t>
            </w:r>
          </w:p>
          <w:p w14:paraId="340BDDB0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"/>
              </w:rPr>
              <w:t>备注：销售、毛利额同时达标奖励挂靠全月毛利额完成情况，全月毛利额任务完成，奖励全额发放。全月任务未完成，活动奖励不发放。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3458D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"/>
              </w:rPr>
              <w:t>1、门店活动期间毛利额完成率低于公司平均完成率，按门店类别进行50元/30元/20元成长金缴纳。</w:t>
            </w:r>
          </w:p>
          <w:p w14:paraId="36D53EC0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"/>
              </w:rPr>
              <w:t>2、全月任务完成，不予处罚。</w:t>
            </w:r>
          </w:p>
        </w:tc>
      </w:tr>
    </w:tbl>
    <w:p w14:paraId="7B862762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  <w:lang w:val="en-US" w:eastAsia="zh-CN"/>
        </w:rPr>
        <w:t>具体考核目标随后下发。</w:t>
      </w:r>
    </w:p>
    <w:p w14:paraId="514241D4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 w14:paraId="64F9E0CA"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4"/>
          <w:szCs w:val="24"/>
        </w:rPr>
        <w:t>【活动宣传方式】</w:t>
      </w:r>
    </w:p>
    <w:p w14:paraId="7FAB9A29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4709795" cy="3809365"/>
            <wp:effectExtent l="0" t="0" r="14605" b="635"/>
            <wp:docPr id="1" name="图片 1" descr="0543cbf68336282234d1655157c6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43cbf68336282234d1655157c64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9795" cy="380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E05F0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4667885" cy="3288665"/>
            <wp:effectExtent l="0" t="0" r="18415" b="6985"/>
            <wp:docPr id="2" name="图片 2" descr="lQDPKHspq5X-lwPNBqrNBP-wrhRXNxd7MToH6wXHsKNVAA_1279_1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KHspq5X-lwPNBqrNBP-wrhRXNxd7MToH6wXHsKNVAA_1279_17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885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22393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F1F6920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4702175" cy="4200525"/>
            <wp:effectExtent l="0" t="0" r="3175" b="9525"/>
            <wp:docPr id="3" name="图片 3" descr="lQDPKHBSzToJLsPNB4DNBDiwncrrZ8T1RhsH6wUW_lxFAA_1080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QDPKHBSzToJLsPNB4DNBDiwncrrZ8T1RhsH6wUW_lxFAA_1080_19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21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C962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CF219E5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6267A55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59A34E2E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  <w:lang w:eastAsia="zh-CN"/>
        </w:rPr>
        <w:t>四、</w:t>
      </w:r>
      <w:r>
        <w:rPr>
          <w:rFonts w:hint="eastAsia" w:ascii="宋体" w:hAnsi="宋体" w:eastAsia="宋体" w:cs="宋体"/>
          <w:b/>
          <w:szCs w:val="21"/>
        </w:rPr>
        <w:t>活动宣传要求：</w:t>
      </w:r>
    </w:p>
    <w:p w14:paraId="22E35C37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1、活动期间请对所有顾客进行宣传活动内容。</w:t>
      </w:r>
    </w:p>
    <w:p w14:paraId="25574101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2、收银台一句话服务，引导顾客参与活动。</w:t>
      </w:r>
    </w:p>
    <w:p w14:paraId="3B143323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 w14:paraId="23FA026E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72713AB7"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5月母亲节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 w14:paraId="55D19C1D"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2025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 w14:paraId="69B86CD2"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何巍                   </w:t>
      </w:r>
      <w:r>
        <w:rPr>
          <w:rFonts w:hint="eastAsia" w:ascii="宋体" w:hAnsi="宋体" w:cs="宋体"/>
          <w:b/>
          <w:bCs/>
          <w:sz w:val="24"/>
        </w:rPr>
        <w:t xml:space="preserve">       核对：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王四维</w:t>
      </w:r>
      <w:r>
        <w:rPr>
          <w:rFonts w:hint="eastAsia" w:ascii="宋体" w:hAnsi="宋体" w:cs="宋体"/>
          <w:b/>
          <w:bCs/>
          <w:sz w:val="24"/>
        </w:rPr>
        <w:t xml:space="preserve">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 w14:paraId="22CC7664">
      <w:pPr>
        <w:rPr>
          <w:rFonts w:hint="eastAsia" w:ascii="宋体" w:hAnsi="宋体" w:eastAsia="宋体" w:cs="宋体"/>
          <w:b w:val="0"/>
          <w:bCs w:val="0"/>
          <w:sz w:val="32"/>
          <w:lang w:val="en-US" w:eastAsia="zh-CN"/>
        </w:rPr>
      </w:pPr>
    </w:p>
    <w:p w14:paraId="4090A436">
      <w:pPr>
        <w:rPr>
          <w:rFonts w:hint="eastAsia" w:ascii="宋体" w:hAnsi="宋体" w:eastAsia="宋体" w:cs="宋体"/>
          <w:b w:val="0"/>
          <w:bCs w:val="0"/>
          <w:sz w:val="32"/>
          <w:lang w:val="en-US" w:eastAsia="zh-CN"/>
        </w:rPr>
      </w:pPr>
    </w:p>
    <w:p w14:paraId="3AA89942">
      <w:pPr>
        <w:rPr>
          <w:rFonts w:hint="eastAsia" w:ascii="宋体" w:hAnsi="宋体" w:eastAsia="宋体" w:cs="宋体"/>
          <w:b/>
          <w:bCs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54144"/>
    <w:multiLevelType w:val="singleLevel"/>
    <w:tmpl w:val="82A5414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F34B64"/>
    <w:multiLevelType w:val="singleLevel"/>
    <w:tmpl w:val="05F34B64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445DD4CF"/>
    <w:multiLevelType w:val="multilevel"/>
    <w:tmpl w:val="445DD4CF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">
    <w:nsid w:val="7DA0A778"/>
    <w:multiLevelType w:val="singleLevel"/>
    <w:tmpl w:val="7DA0A778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27430A9"/>
    <w:rsid w:val="03FC7BD7"/>
    <w:rsid w:val="04781A0B"/>
    <w:rsid w:val="08CC0577"/>
    <w:rsid w:val="0B346297"/>
    <w:rsid w:val="0C236700"/>
    <w:rsid w:val="10B25F2B"/>
    <w:rsid w:val="10FB7C4C"/>
    <w:rsid w:val="14627FE2"/>
    <w:rsid w:val="15C42D02"/>
    <w:rsid w:val="16573B76"/>
    <w:rsid w:val="16852446"/>
    <w:rsid w:val="16F70EB5"/>
    <w:rsid w:val="1719707D"/>
    <w:rsid w:val="1772678E"/>
    <w:rsid w:val="19AA220F"/>
    <w:rsid w:val="1B8B0819"/>
    <w:rsid w:val="1C994552"/>
    <w:rsid w:val="1F0C74C8"/>
    <w:rsid w:val="25893620"/>
    <w:rsid w:val="28B87163"/>
    <w:rsid w:val="2D485B6F"/>
    <w:rsid w:val="3676374D"/>
    <w:rsid w:val="41195D48"/>
    <w:rsid w:val="43574906"/>
    <w:rsid w:val="442C7B41"/>
    <w:rsid w:val="4550785F"/>
    <w:rsid w:val="462A6302"/>
    <w:rsid w:val="46A75EB5"/>
    <w:rsid w:val="488B2402"/>
    <w:rsid w:val="4F9F1B0F"/>
    <w:rsid w:val="54B576DE"/>
    <w:rsid w:val="560658B2"/>
    <w:rsid w:val="5B0B1E06"/>
    <w:rsid w:val="5D13367A"/>
    <w:rsid w:val="613025C6"/>
    <w:rsid w:val="64E42046"/>
    <w:rsid w:val="66B07B56"/>
    <w:rsid w:val="67E10ABE"/>
    <w:rsid w:val="69194288"/>
    <w:rsid w:val="6A941E18"/>
    <w:rsid w:val="6DAD4F9F"/>
    <w:rsid w:val="6EAC349D"/>
    <w:rsid w:val="6F1277AF"/>
    <w:rsid w:val="731A30D6"/>
    <w:rsid w:val="766425F0"/>
    <w:rsid w:val="77993231"/>
    <w:rsid w:val="785A79D5"/>
    <w:rsid w:val="7B7F61CD"/>
    <w:rsid w:val="7DD520D4"/>
    <w:rsid w:val="7F4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1783</Words>
  <Characters>2236</Characters>
  <Lines>0</Lines>
  <Paragraphs>0</Paragraphs>
  <TotalTime>12</TotalTime>
  <ScaleCrop>false</ScaleCrop>
  <LinksUpToDate>false</LinksUpToDate>
  <CharactersWithSpaces>2465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2023-05-05T11:52:00Z</dcterms:created>
  <dc:creator>Administrator</dc:creator>
  <cp:lastModifiedBy>巍巍</cp:lastModifiedBy>
  <dcterms:modified xsi:type="dcterms:W3CDTF">2025-04-24T09:55:54Z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7AB3624FB3524D97B3070EB22BD935D4_13</vt:lpwstr>
  </property>
  <property fmtid="{D5CDD505-2E9C-101B-9397-08002B2CF9AE}" pid="4" name="KSOTemplateDocerSaveRecord">
    <vt:lpwstr>eyJoZGlkIjoiMTQzODYzYjlkMzNjMmZhOGIxMDU1OTM4ZWRlNzc1NzciLCJ1c2VySWQiOiI0NjEyMDM4NjQifQ==</vt:lpwstr>
  </property>
</Properties>
</file>