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01" w:firstLineChars="100"/>
        <w:rPr>
          <w:rFonts w:hint="default" w:ascii="Arial" w:hAnsi="Arial" w:eastAsia="仿宋_GB2312" w:cs="Arial"/>
          <w:b/>
          <w:bCs/>
          <w:sz w:val="30"/>
          <w:szCs w:val="30"/>
        </w:rPr>
      </w:pPr>
    </w:p>
    <w:p>
      <w:pPr>
        <w:numPr>
          <w:ilvl w:val="0"/>
          <w:numId w:val="0"/>
        </w:numPr>
        <w:ind w:firstLine="301" w:firstLineChars="1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(2025) 13号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谭莉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杨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640" w:leftChars="0" w:firstLine="2530" w:firstLineChars="9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薇诺娜/绽妍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t>买赠账务处理最新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流程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为保证门店账货相符，从2025年1月起调整薇诺娜/绽妍买赠账务系统处理流程，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highlight w:val="none"/>
          <w:lang w:val="en-US" w:eastAsia="zh-CN"/>
        </w:rPr>
        <w:t>由特殊角色退账调整为系统报损，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具体操作流程如下：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门店报损流程：</w:t>
      </w:r>
    </w:p>
    <w:p>
      <w:pPr>
        <w:numPr>
          <w:ilvl w:val="0"/>
          <w:numId w:val="0"/>
        </w:numPr>
        <w:ind w:firstLine="562"/>
        <w:rPr>
          <w:rFonts w:hint="default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1404620</wp:posOffset>
                </wp:positionV>
                <wp:extent cx="401955" cy="8255"/>
                <wp:effectExtent l="635" t="82550" r="16510" b="806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.4pt;margin-top:110.6pt;height:0.65pt;width:31.65pt;z-index:251666432;mso-width-relative:page;mso-height-relative:page;" filled="f" stroked="t" coordsize="21600,21600" o:gfxdata="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AnNhfXAAAACgEAAA8AAAAAAAAA&#10;AQAgAAAAIgAAAGRycy9kb3ducmV2LnhtbFBLAQIUABQAAAAIAIdO4kDD3rWiEgIAAO0DAAAOAAAA&#10;AAAAAAEAIAAAACYBAABkcnMvZTJvRG9jLnhtbFBLBQYAAAAABgAGAFkBAACqBQAAAAA=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975995</wp:posOffset>
                </wp:positionV>
                <wp:extent cx="401955" cy="8255"/>
                <wp:effectExtent l="635" t="82550" r="16510" b="806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.15pt;margin-top:76.85pt;height:0.65pt;width:31.65pt;z-index:251664384;mso-width-relative:page;mso-height-relative:page;" filled="f" stroked="t" coordsize="21600,21600" o:gfxdata="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WMOf9cAAAAKAQAADwAAAAAAAAAB&#10;ACAAAAAiAAAAZHJzL2Rvd25yZXYueG1sUEsBAhQAFAAAAAgAh07iQFXFo28RAgAA6wMAAA4AAAAA&#10;AAAAAQAgAAAAJgEAAGRycy9lMm9Eb2MueG1sUEsFBgAAAAAGAAYAWQEAAKkFAAAAAA==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985520</wp:posOffset>
                </wp:positionV>
                <wp:extent cx="401955" cy="8255"/>
                <wp:effectExtent l="635" t="82550" r="16510" b="806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65pt;margin-top:77.6pt;height:0.65pt;width:31.65pt;z-index:251665408;mso-width-relative:page;mso-height-relative:page;" filled="f" stroked="t" coordsize="21600,21600" o:gfxdata="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02ioNkAAAALAQAADwAAAAAA&#10;AAABACAAAAAiAAAAZHJzL2Rvd25yZXYueG1sUEsBAhQAFAAAAAgAh07iQFS+rPwSAgAA6wMAAA4A&#10;AAAAAAAAAQAgAAAAKAEAAGRycy9lMm9Eb2MueG1sUEsFBgAAAAAGAAYAWQEAAKwFAAAAAA==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594995</wp:posOffset>
                </wp:positionV>
                <wp:extent cx="401955" cy="8255"/>
                <wp:effectExtent l="635" t="82550" r="16510" b="806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3.9pt;margin-top:46.85pt;height:0.65pt;width:31.65pt;z-index:251663360;mso-width-relative:page;mso-height-relative:page;" filled="f" stroked="t" coordsize="21600,21600" o:gfxdata="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SpJ42QAAAAkBAAAPAAAAAAAA&#10;AAEAIAAAACIAAABkcnMvZG93bnJldi54bWxQSwECFAAUAAAACACHTuJAFjXMkhECAADrAwAADgAA&#10;AAAAAAABACAAAAAoAQAAZHJzL2Uyb0RvYy54bWxQSwUGAAAAAAYABgBZAQAAqwUAAAAA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604520</wp:posOffset>
                </wp:positionV>
                <wp:extent cx="401955" cy="8255"/>
                <wp:effectExtent l="635" t="82550" r="16510" b="806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4.9pt;margin-top:47.6pt;height:0.65pt;width:31.65pt;z-index:251662336;mso-width-relative:page;mso-height-relative:page;" filled="f" stroked="t" coordsize="21600,21600" o:gfxdata="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RAxcNkAAAAJAQAADwAAAAAA&#10;AAABACAAAAAiAAAAZHJzL2Rvd25yZXYueG1sUEsBAhQAFAAAAAgAh07iQNbhGVUSAgAA6wMAAA4A&#10;AAAAAAAAAQAgAAAAKAEAAGRycy9lMm9Eb2MueG1sUEsFBgAAAAAGAAYAWQEAAKwFAAAAAA==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204470</wp:posOffset>
                </wp:positionV>
                <wp:extent cx="401955" cy="8255"/>
                <wp:effectExtent l="635" t="82550" r="16510" b="806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2.15pt;margin-top:16.1pt;height:0.65pt;width:31.65pt;z-index:251661312;mso-width-relative:page;mso-height-relative:page;" filled="f" stroked="t" coordsize="21600,21600" o:gfxdata="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PM6JNkAAAAJAQAADwAAAAAA&#10;AAABACAAAAAiAAAAZHJzL2Rvd25yZXYueG1sUEsBAhQAFAAAAAgAh07iQJURdqgSAgAA6wMAAA4A&#10;AAAAAAAAAQAgAAAAKAEAAGRycy9lMm9Eb2MueG1sUEsFBgAAAAAGAAYAWQEAAKwFAAAAAA==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166370</wp:posOffset>
                </wp:positionV>
                <wp:extent cx="401955" cy="8255"/>
                <wp:effectExtent l="635" t="82550" r="16510" b="8064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03120" y="2306955"/>
                          <a:ext cx="401955" cy="825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6.05pt;margin-top:13.1pt;height:0.65pt;width:31.65pt;z-index:251660288;mso-width-relative:page;mso-height-relative:page;" filled="f" stroked="t" coordsize="21600,21600" o:gfxdata="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vXCYH2AAAAAkB&#10;AAAPAAAAAAAAAAEAIAAAACIAAABkcnMvZG93bnJldi54bWxQSwECFAAUAAAACACHTuJA9kfrSRsC&#10;AAD3AwAADgAAAAAAAAABACAAAAAnAQAAZHJzL2Uyb0RvYy54bWxQSwUGAAAAAAYABgBZAQAAtAUA&#10;AAAA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登录系统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（报损管理10040）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  按营运部提供的报损细目报损      备注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（绽妍或薇诺娜*月报损）/（2个系列必须分成2笔进行报损）      门店送审      采购部（阳邓）审核       门店确定       财务部根据</w:t>
      </w:r>
      <w:r>
        <w:rPr>
          <w:rFonts w:hint="default" w:ascii="宋体" w:hAnsi="宋体" w:eastAsia="宋体" w:cs="宋体"/>
          <w:b/>
          <w:bCs w:val="0"/>
          <w:color w:val="0000FF"/>
          <w:sz w:val="28"/>
          <w:szCs w:val="28"/>
          <w:highlight w:val="none"/>
          <w:lang w:eastAsia="zh-CN"/>
        </w:rPr>
        <w:t>营运部提供的报损清单确定当次报损，不计入门店差异</w:t>
      </w:r>
      <w:r>
        <w:rPr>
          <w:sz w:val="28"/>
        </w:rPr>
        <w:t xml:space="preserve">      财务部根据已收到的营运部确定票折金额列入对应门店资产损溢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报损原则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绽妍/薇诺娜活动方案上买一得二，如下账时未弹出赠品账，请先核实门店</w:t>
      </w:r>
      <w:r>
        <w:rPr>
          <w:rFonts w:hint="eastAsia" w:ascii="宋体" w:hAnsi="宋体" w:eastAsia="宋体" w:cs="宋体"/>
          <w:b w:val="0"/>
          <w:bCs/>
          <w:color w:val="0000FF"/>
          <w:sz w:val="28"/>
          <w:szCs w:val="28"/>
          <w:highlight w:val="none"/>
          <w:lang w:val="en-US" w:eastAsia="zh-CN"/>
        </w:rPr>
        <w:t>是否有赠品账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，有赠品账仍不弹赠品的</w:t>
      </w:r>
      <w:r>
        <w:rPr>
          <w:rFonts w:hint="eastAsia" w:ascii="宋体" w:hAnsi="宋体" w:eastAsia="宋体" w:cs="宋体"/>
          <w:b w:val="0"/>
          <w:bCs/>
          <w:color w:val="0000FF"/>
          <w:sz w:val="28"/>
          <w:szCs w:val="28"/>
          <w:highlight w:val="none"/>
          <w:lang w:val="en-US" w:eastAsia="zh-CN"/>
        </w:rPr>
        <w:t>找片区主管调整策略后再下账（否则影响月底对账核算）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FF"/>
          <w:sz w:val="28"/>
          <w:szCs w:val="28"/>
          <w:highlight w:val="none"/>
          <w:lang w:val="en-US" w:eastAsia="zh-CN"/>
        </w:rPr>
        <w:t>不弹赠品账不能赠送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！！！如门店未弹赠品但送了，营运部不予核销。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报损规则：</w:t>
      </w:r>
    </w:p>
    <w:p>
      <w:pPr>
        <w:numPr>
          <w:ilvl w:val="0"/>
          <w:numId w:val="2"/>
        </w:numPr>
        <w:ind w:leftChars="0" w:firstLine="562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未在规定时间内报损的门店，原则上不予处理，如要公司处理，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按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报损金额的5%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上交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成长金，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若超过报损期限2日以上，公司不予处理，门店按零售价报损赔偿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ind w:leftChars="0" w:firstLine="562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门店提交报损单与营运部下发清单不符，采购部不予审核（门店需在规定时间重新按清单进行报损），过时按报损规则的第1条处理。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报损时间：</w:t>
      </w:r>
    </w:p>
    <w:p>
      <w:pPr>
        <w:numPr>
          <w:ilvl w:val="0"/>
          <w:numId w:val="0"/>
        </w:numPr>
        <w:ind w:leftChars="0" w:firstLine="562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次月1-10日核算上月的活动（薇诺娜/绽妍）报损明细，15日前与厂家核对完成，并提交公文呈报，通过后通知门店报损，门店20日前必须完成上月品种报损,采购部23日前处理完报损。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协助部门：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采购部（阳邓、谢正红、蒲开斌）进行系统报损审核。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采购部根据营运部核算金额联系厂家次月票折到我司。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财务部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在报损单发生当月进行报损单入帐，在收到票折当月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按照营运部提供的门店报损金额，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列入门店资产损溢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2025年2月7日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绽妍/薇诺娜报损流程及说明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通知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val="en-US" w:eastAsia="zh-CN"/>
        </w:rPr>
      </w:pPr>
    </w:p>
    <w:sectPr>
      <w:pgSz w:w="11906" w:h="16838"/>
      <w:pgMar w:top="200" w:right="426" w:bottom="258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459C4"/>
    <w:multiLevelType w:val="singleLevel"/>
    <w:tmpl w:val="8B1459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B6DE8A"/>
    <w:multiLevelType w:val="singleLevel"/>
    <w:tmpl w:val="A7B6DE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FAF454"/>
    <w:multiLevelType w:val="singleLevel"/>
    <w:tmpl w:val="17FAF45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8773B8"/>
    <w:rsid w:val="00956765"/>
    <w:rsid w:val="00B7154D"/>
    <w:rsid w:val="00FA19CE"/>
    <w:rsid w:val="030A5EB4"/>
    <w:rsid w:val="032E37F4"/>
    <w:rsid w:val="063C0AE9"/>
    <w:rsid w:val="07FE66CB"/>
    <w:rsid w:val="08423F51"/>
    <w:rsid w:val="08DC01D3"/>
    <w:rsid w:val="091D7672"/>
    <w:rsid w:val="09827FD4"/>
    <w:rsid w:val="0BD0505B"/>
    <w:rsid w:val="0DF30354"/>
    <w:rsid w:val="0F721D82"/>
    <w:rsid w:val="0FA727F6"/>
    <w:rsid w:val="10C45015"/>
    <w:rsid w:val="13877EBC"/>
    <w:rsid w:val="14BF5434"/>
    <w:rsid w:val="159E6AFD"/>
    <w:rsid w:val="16921551"/>
    <w:rsid w:val="16B24E5F"/>
    <w:rsid w:val="16FA223D"/>
    <w:rsid w:val="19E5550A"/>
    <w:rsid w:val="1A1F4A55"/>
    <w:rsid w:val="1A9F3DA4"/>
    <w:rsid w:val="1AD20716"/>
    <w:rsid w:val="1B1D102F"/>
    <w:rsid w:val="1B5043F1"/>
    <w:rsid w:val="1CA7265B"/>
    <w:rsid w:val="1D9E7F80"/>
    <w:rsid w:val="1DB55626"/>
    <w:rsid w:val="1E0D5462"/>
    <w:rsid w:val="1E830F66"/>
    <w:rsid w:val="1F071C53"/>
    <w:rsid w:val="1F7805E8"/>
    <w:rsid w:val="20305D1C"/>
    <w:rsid w:val="208471DC"/>
    <w:rsid w:val="20AB18A9"/>
    <w:rsid w:val="21254764"/>
    <w:rsid w:val="22471972"/>
    <w:rsid w:val="2343015D"/>
    <w:rsid w:val="2394413C"/>
    <w:rsid w:val="2A7F1496"/>
    <w:rsid w:val="2AA8279A"/>
    <w:rsid w:val="2BA70CA4"/>
    <w:rsid w:val="2BF37A45"/>
    <w:rsid w:val="2C870B47"/>
    <w:rsid w:val="2CAE3C53"/>
    <w:rsid w:val="2D4C02B7"/>
    <w:rsid w:val="2DFA45AE"/>
    <w:rsid w:val="2E3F51C4"/>
    <w:rsid w:val="2E425D26"/>
    <w:rsid w:val="31533BDF"/>
    <w:rsid w:val="325C299E"/>
    <w:rsid w:val="32676A97"/>
    <w:rsid w:val="32C054FD"/>
    <w:rsid w:val="32C43EEA"/>
    <w:rsid w:val="32E25B6C"/>
    <w:rsid w:val="34802B37"/>
    <w:rsid w:val="36CE3589"/>
    <w:rsid w:val="37256F21"/>
    <w:rsid w:val="38F82AC4"/>
    <w:rsid w:val="390D66F3"/>
    <w:rsid w:val="39707A3B"/>
    <w:rsid w:val="397B50B7"/>
    <w:rsid w:val="399E09FB"/>
    <w:rsid w:val="3AD26C43"/>
    <w:rsid w:val="3ADB6274"/>
    <w:rsid w:val="3BD56218"/>
    <w:rsid w:val="3C145EE2"/>
    <w:rsid w:val="3DD12170"/>
    <w:rsid w:val="3EBD1F07"/>
    <w:rsid w:val="3F077381"/>
    <w:rsid w:val="3F29244B"/>
    <w:rsid w:val="3F9C4896"/>
    <w:rsid w:val="41B161BF"/>
    <w:rsid w:val="42EE681F"/>
    <w:rsid w:val="46093985"/>
    <w:rsid w:val="46BB4427"/>
    <w:rsid w:val="4B5F7E5E"/>
    <w:rsid w:val="4C3B203E"/>
    <w:rsid w:val="4C9B5863"/>
    <w:rsid w:val="4CCA74C5"/>
    <w:rsid w:val="4E5E676D"/>
    <w:rsid w:val="50C3182D"/>
    <w:rsid w:val="51C22291"/>
    <w:rsid w:val="528A2602"/>
    <w:rsid w:val="531A7663"/>
    <w:rsid w:val="53504E2E"/>
    <w:rsid w:val="53A771E4"/>
    <w:rsid w:val="53BD6B02"/>
    <w:rsid w:val="58704048"/>
    <w:rsid w:val="59106C49"/>
    <w:rsid w:val="599601FD"/>
    <w:rsid w:val="5ADB651E"/>
    <w:rsid w:val="5D58337E"/>
    <w:rsid w:val="60DD5FF3"/>
    <w:rsid w:val="611A7FD9"/>
    <w:rsid w:val="61D17E35"/>
    <w:rsid w:val="629372B1"/>
    <w:rsid w:val="63313D9B"/>
    <w:rsid w:val="63FA3360"/>
    <w:rsid w:val="645B1022"/>
    <w:rsid w:val="64C96E28"/>
    <w:rsid w:val="65CE23AE"/>
    <w:rsid w:val="66576847"/>
    <w:rsid w:val="66C814F3"/>
    <w:rsid w:val="6BC73F7A"/>
    <w:rsid w:val="6CBF49AC"/>
    <w:rsid w:val="6D6013E4"/>
    <w:rsid w:val="6E8126B3"/>
    <w:rsid w:val="6FE16655"/>
    <w:rsid w:val="706E5805"/>
    <w:rsid w:val="71134C6B"/>
    <w:rsid w:val="721D6B97"/>
    <w:rsid w:val="76776A89"/>
    <w:rsid w:val="774F6DB9"/>
    <w:rsid w:val="79730213"/>
    <w:rsid w:val="7A0D5743"/>
    <w:rsid w:val="7A765096"/>
    <w:rsid w:val="7C5331B5"/>
    <w:rsid w:val="7C7D5FF1"/>
    <w:rsid w:val="7CB95738"/>
    <w:rsid w:val="7CF130FA"/>
    <w:rsid w:val="7E5A6A7D"/>
    <w:rsid w:val="7F7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546</Characters>
  <Lines>0</Lines>
  <Paragraphs>0</Paragraphs>
  <TotalTime>0</TotalTime>
  <ScaleCrop>false</ScaleCrop>
  <LinksUpToDate>false</LinksUpToDate>
  <CharactersWithSpaces>701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2024-04-15T14:00:00Z</dcterms:created>
  <dc:creator>Administrator</dc:creator>
  <cp:lastModifiedBy>Administrator</cp:lastModifiedBy>
  <cp:lastPrinted>2024-08-19T18:41:00Z</cp:lastPrinted>
  <dcterms:modified xsi:type="dcterms:W3CDTF">2025-02-13T05:57:21Z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BAF85F1BE6D24E108CE3C56C632EE7CA_13</vt:lpwstr>
  </property>
  <property fmtid="{D5CDD505-2E9C-101B-9397-08002B2CF9AE}" pid="4" name="KSOTemplateDocerSaveRecord">
    <vt:lpwstr>eyJoZGlkIjoiZTc4NWQ4ZDQ0YTZkMjRhMTM3YzBmODdiNjZlMDM4M2EiLCJ1c2VySWQiOiI0ODYzNjMyNjUifQ==</vt:lpwstr>
  </property>
</Properties>
</file>