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F89F">
      <w:pPr>
        <w:jc w:val="center"/>
        <w:rPr>
          <w:rFonts w:hint="eastAsia"/>
          <w:lang w:val="en-US" w:eastAsia="zh-CN"/>
        </w:rPr>
      </w:pPr>
    </w:p>
    <w:p w14:paraId="50D6FA93"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营运部发【2024】176号                        签发人：刘晓清</w:t>
      </w:r>
    </w:p>
    <w:p w14:paraId="2A3368F5">
      <w:pPr>
        <w:jc w:val="center"/>
        <w:rPr>
          <w:rFonts w:hint="eastAsia"/>
          <w:lang w:val="en-US" w:eastAsia="zh-CN"/>
        </w:rPr>
      </w:pPr>
    </w:p>
    <w:p w14:paraId="57B6063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门店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库存管理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激励方案</w:t>
      </w:r>
    </w:p>
    <w:p w14:paraId="70AD1D84">
      <w:pPr>
        <w:ind w:firstLine="960" w:firstLineChars="200"/>
        <w:jc w:val="both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 w14:paraId="2B01362F"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8月公司库存周转平均天数为74天，9月20日降库周转天数目标60天，其中附表65家门店库存周转天数大于100天，易造成门店品种滞销、效期赔付金额大，为保证门店库存合理性，减轻库存压力，控库不控销售，特制定以下激励方案。</w:t>
      </w:r>
    </w:p>
    <w:p w14:paraId="61BC6939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方案执行时间：</w:t>
      </w:r>
      <w:bookmarkStart w:id="0" w:name="_GoBack"/>
      <w:bookmarkEnd w:id="0"/>
    </w:p>
    <w:p w14:paraId="479F85B3">
      <w:pPr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2024年8月22日-2024年9月20日</w:t>
      </w:r>
    </w:p>
    <w:p w14:paraId="7CDDF49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参与门店：附表65家店</w:t>
      </w:r>
    </w:p>
    <w:p w14:paraId="00937FC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门店降库措施：</w:t>
      </w:r>
    </w:p>
    <w:p w14:paraId="6793F8DC">
      <w:pPr>
        <w:numPr>
          <w:ilvl w:val="0"/>
          <w:numId w:val="2"/>
        </w:numPr>
        <w:ind w:left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店间调拨，3天调拨品种数不少于50个/店</w:t>
      </w:r>
    </w:p>
    <w:p w14:paraId="1F9AB9B0">
      <w:pPr>
        <w:numPr>
          <w:ilvl w:val="0"/>
          <w:numId w:val="2"/>
        </w:numPr>
        <w:ind w:left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片区组织门店到库存金额大的门店选取货品帮助消化库存</w:t>
      </w:r>
    </w:p>
    <w:p w14:paraId="45F5D4B4">
      <w:pPr>
        <w:numPr>
          <w:ilvl w:val="0"/>
          <w:numId w:val="2"/>
        </w:numPr>
        <w:ind w:left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门店主动申请开展场外活动、促销活动</w:t>
      </w:r>
    </w:p>
    <w:p w14:paraId="3CA3852F">
      <w:pPr>
        <w:numPr>
          <w:ilvl w:val="0"/>
          <w:numId w:val="2"/>
        </w:numPr>
        <w:ind w:left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部分严重超库存门店取消库存报警，保留手工请货</w:t>
      </w:r>
    </w:p>
    <w:p w14:paraId="050537D9">
      <w:pPr>
        <w:numPr>
          <w:ilvl w:val="0"/>
          <w:numId w:val="2"/>
        </w:numPr>
        <w:ind w:left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库存报警时，门店按实际情况删减品种及数量等</w:t>
      </w:r>
    </w:p>
    <w:p w14:paraId="3AD21A7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激励方案：</w:t>
      </w:r>
    </w:p>
    <w:p w14:paraId="29E9B7E6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1、片区/门店库存金额下降目标明细详见附表。</w:t>
      </w:r>
    </w:p>
    <w:p w14:paraId="320F0C09"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2、门店考核：</w:t>
      </w:r>
    </w:p>
    <w:p w14:paraId="059CED7C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（1）截止9月20日门店库存周转天数若低于公司当前周转天数，且销售环比或同比不下滑，奖励神秘礼品一份/人。</w:t>
      </w:r>
    </w:p>
    <w:p w14:paraId="0916DB1B">
      <w:pPr>
        <w:numPr>
          <w:ilvl w:val="0"/>
          <w:numId w:val="3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门店库存周转天数高于100天，店长上交成长金为库存管理责任100元+超库金额的0.3%。</w:t>
      </w:r>
    </w:p>
    <w:p w14:paraId="016DBE1C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3、片区考核：</w:t>
      </w:r>
    </w:p>
    <w:p w14:paraId="1F7C7DA3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（1）所考核门店库存周转天数达到60天，奖励片区主管绩效1分/店。</w:t>
      </w:r>
    </w:p>
    <w:p w14:paraId="33B9B789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（2）超平均周转天数与当月绩效10分挂钩。</w:t>
      </w:r>
    </w:p>
    <w:p w14:paraId="44D24FD5"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（3）片区降库金额未达标与当月绩效10分挂钩。</w:t>
      </w:r>
    </w:p>
    <w:p w14:paraId="64649813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（4）新增库存周转天数超100天的门店，片区主管上交成长金100元/店。</w:t>
      </w:r>
    </w:p>
    <w:p w14:paraId="645ED08A"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（5）每天片区通报降库进度，落到实处。</w:t>
      </w:r>
    </w:p>
    <w:p w14:paraId="29FCBEA8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五、库存周转天数查询途径：</w:t>
      </w:r>
    </w:p>
    <w:p w14:paraId="33E123CB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佰策---商品管理---库存查询---当前周转天数</w:t>
      </w:r>
    </w:p>
    <w:p w14:paraId="7587EF3E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9988E30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14CF282"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5428C68"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020E064B">
      <w:pPr>
        <w:wordWrap w:val="0"/>
        <w:jc w:val="both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主题词：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门店库存管理激励     </w:t>
      </w:r>
      <w:r>
        <w:rPr>
          <w:rFonts w:hint="eastAsia" w:ascii="宋体" w:hAnsi="宋体"/>
          <w:sz w:val="28"/>
          <w:szCs w:val="28"/>
          <w:u w:val="single"/>
        </w:rPr>
        <w:t xml:space="preserve">        方案</w:t>
      </w:r>
      <w:r>
        <w:rPr>
          <w:rFonts w:hint="eastAsia" w:ascii="宋体" w:hAnsi="宋体"/>
          <w:sz w:val="28"/>
          <w:szCs w:val="28"/>
          <w:u w:val="single"/>
        </w:rPr>
        <w:br w:type="textWrapping"/>
      </w: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sz w:val="28"/>
          <w:szCs w:val="28"/>
          <w:u w:val="single"/>
        </w:rPr>
        <w:t>日印发</w:t>
      </w:r>
    </w:p>
    <w:p w14:paraId="7160BFBD">
      <w:r>
        <w:rPr>
          <w:rFonts w:hint="eastAsia" w:ascii="宋体" w:hAnsi="宋体"/>
          <w:sz w:val="28"/>
          <w:szCs w:val="28"/>
          <w:lang w:eastAsia="zh-CN"/>
        </w:rPr>
        <w:t>拟稿：黄梅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核对：</w:t>
      </w:r>
      <w:r>
        <w:rPr>
          <w:rFonts w:hint="eastAsia" w:ascii="宋体" w:hAnsi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/>
          <w:sz w:val="28"/>
          <w:szCs w:val="28"/>
        </w:rPr>
        <w:t xml:space="preserve">    （共印1份）</w:t>
      </w:r>
    </w:p>
    <w:p w14:paraId="3EFEEDE8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604D0F5"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DA0EDB9"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DB891"/>
    <w:multiLevelType w:val="singleLevel"/>
    <w:tmpl w:val="8C7DB89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D5356EA"/>
    <w:multiLevelType w:val="singleLevel"/>
    <w:tmpl w:val="FD5356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6755AA"/>
    <w:multiLevelType w:val="singleLevel"/>
    <w:tmpl w:val="136755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325133"/>
    <w:rsid w:val="0098225F"/>
    <w:rsid w:val="00A90284"/>
    <w:rsid w:val="03F24388"/>
    <w:rsid w:val="057228FE"/>
    <w:rsid w:val="0AEA4CA6"/>
    <w:rsid w:val="0B5036E2"/>
    <w:rsid w:val="0B66017E"/>
    <w:rsid w:val="0C526FE5"/>
    <w:rsid w:val="0D205087"/>
    <w:rsid w:val="0F786D63"/>
    <w:rsid w:val="11D94BA5"/>
    <w:rsid w:val="13442EB6"/>
    <w:rsid w:val="1455344E"/>
    <w:rsid w:val="169F376F"/>
    <w:rsid w:val="18FE78D7"/>
    <w:rsid w:val="19E82D37"/>
    <w:rsid w:val="206D70F6"/>
    <w:rsid w:val="20940D9A"/>
    <w:rsid w:val="2305495A"/>
    <w:rsid w:val="23D9206E"/>
    <w:rsid w:val="26C95AA7"/>
    <w:rsid w:val="26DA244B"/>
    <w:rsid w:val="26ED0DC9"/>
    <w:rsid w:val="28866D03"/>
    <w:rsid w:val="2BB90EC9"/>
    <w:rsid w:val="2D2E1E70"/>
    <w:rsid w:val="2E426A62"/>
    <w:rsid w:val="300F506A"/>
    <w:rsid w:val="31AB741D"/>
    <w:rsid w:val="31CC445F"/>
    <w:rsid w:val="34A81A56"/>
    <w:rsid w:val="364D1981"/>
    <w:rsid w:val="375905E2"/>
    <w:rsid w:val="39B6382C"/>
    <w:rsid w:val="39C65DCF"/>
    <w:rsid w:val="3CF61143"/>
    <w:rsid w:val="3D1B3AA0"/>
    <w:rsid w:val="3E111FAD"/>
    <w:rsid w:val="448A3F42"/>
    <w:rsid w:val="457B0D80"/>
    <w:rsid w:val="45886FF9"/>
    <w:rsid w:val="476A20EA"/>
    <w:rsid w:val="49C2133F"/>
    <w:rsid w:val="4A2D016F"/>
    <w:rsid w:val="4A9E2E1A"/>
    <w:rsid w:val="4C9743B6"/>
    <w:rsid w:val="4CA30BBC"/>
    <w:rsid w:val="4CAA3CF8"/>
    <w:rsid w:val="4D513A8B"/>
    <w:rsid w:val="4D8B5C5B"/>
    <w:rsid w:val="4E121B55"/>
    <w:rsid w:val="4E7538BE"/>
    <w:rsid w:val="4EDA3AFF"/>
    <w:rsid w:val="50EB4BD8"/>
    <w:rsid w:val="56554CD5"/>
    <w:rsid w:val="573E7E5F"/>
    <w:rsid w:val="589D2585"/>
    <w:rsid w:val="59EC5A68"/>
    <w:rsid w:val="5A2D7F36"/>
    <w:rsid w:val="5C581305"/>
    <w:rsid w:val="5C981DBF"/>
    <w:rsid w:val="61946FF9"/>
    <w:rsid w:val="623F6434"/>
    <w:rsid w:val="62DD22DA"/>
    <w:rsid w:val="689537F1"/>
    <w:rsid w:val="69C266CE"/>
    <w:rsid w:val="6EDC3D8E"/>
    <w:rsid w:val="70031759"/>
    <w:rsid w:val="73202998"/>
    <w:rsid w:val="741B7155"/>
    <w:rsid w:val="756B3B07"/>
    <w:rsid w:val="75836936"/>
    <w:rsid w:val="78C87131"/>
    <w:rsid w:val="794A5D98"/>
    <w:rsid w:val="79CD0380"/>
    <w:rsid w:val="7A3E3B4E"/>
    <w:rsid w:val="7C8936A8"/>
    <w:rsid w:val="7CEB7CCF"/>
    <w:rsid w:val="7FA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660</Characters>
  <Lines>0</Lines>
  <Paragraphs>0</Paragraphs>
  <TotalTime>3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2023-02-28T10:14:00Z</dcterms:created>
  <dc:creator>Administrator</dc:creator>
  <cp:lastModifiedBy>Administrator</cp:lastModifiedBy>
  <cp:lastPrinted>2024-08-27T05:34:00Z</cp:lastPrinted>
  <dcterms:modified xsi:type="dcterms:W3CDTF">2024-08-30T03:18:11Z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00A5169992484C4F9D8FF7ED3A7A9987_13</vt:lpwstr>
  </property>
</Properties>
</file>