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加强</w:t>
      </w:r>
      <w:r>
        <w:rPr>
          <w:rFonts w:hint="eastAsia" w:ascii="宋体" w:hAnsi="宋体" w:cs="宋体"/>
          <w:b/>
          <w:bCs/>
          <w:sz w:val="32"/>
          <w:szCs w:val="32"/>
        </w:rPr>
        <w:t>门店经营质量管理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规范</w:t>
      </w:r>
      <w:r>
        <w:rPr>
          <w:rFonts w:hint="eastAsia" w:ascii="宋体" w:hAnsi="宋体" w:cs="宋体"/>
          <w:b/>
          <w:bCs/>
          <w:sz w:val="32"/>
          <w:szCs w:val="32"/>
        </w:rPr>
        <w:t>的通知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因近期各级监督管理部门，将对零售药房展开全覆盖监督检查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，检查过程中发现有问题，将被监管部门予以处罚。为规避公司零售药房经营风险，</w:t>
      </w:r>
      <w:r>
        <w:rPr>
          <w:rFonts w:hint="eastAsia" w:ascii="仿宋" w:hAnsi="仿宋" w:eastAsia="仿宋" w:cs="仿宋"/>
          <w:sz w:val="28"/>
          <w:szCs w:val="28"/>
        </w:rPr>
        <w:t>杜绝质量事故发生。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请各门店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按以下要求内容逐一自查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整改。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1.自查赠品、陈列样盒及陈列货品的有效期，严禁卖场内存放已过期失效的赠品、陈列样盒和销售的货品。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自查温湿度记录本填写完整，不得乱填、漏填、提前填。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3.自查货品是否按照存储条件进行存储，特别是阴凉品种。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4.自查价签、保证一货一签、货签同位、价签一致（特别提醒多点陈列须一货一签）。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ab/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处方药与非处方药必须分区（柜）摆放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、并有相对应的分类标识标牌，</w:t>
      </w:r>
      <w:r>
        <w:rPr>
          <w:rFonts w:hint="eastAsia" w:ascii="仿宋" w:hAnsi="仿宋" w:eastAsia="仿宋" w:cs="仿宋"/>
          <w:sz w:val="28"/>
          <w:szCs w:val="28"/>
        </w:rPr>
        <w:t>处方药不得开架销售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广告宣传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，处方药和甲类非处方药</w:t>
      </w:r>
      <w:r>
        <w:rPr>
          <w:rFonts w:hint="eastAsia" w:ascii="仿宋" w:hAnsi="仿宋" w:eastAsia="仿宋" w:cs="仿宋"/>
          <w:sz w:val="28"/>
          <w:szCs w:val="28"/>
        </w:rPr>
        <w:t>不得进行买赠活动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处方药必须开具处方并经执业药师审核通过后才能销售。自查当日处方是否全部审核完成，纸质处方是否签字完整（医生、药师、调配人员）。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7.经营中药饮片配方的门店做好中药饮片清斗装斗工作、清斗上货时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须保留原包装袋信息，放置于相应中药斗格内，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对存在有质量问题的中药及时下架。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自查店内人员健康档案，健康证是否上墙且在有效期内，执业药师注册证是否上墙。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9.对门店陈列和储藏的药品应定期进行养护和检查，重点养护品种养护标准：1次/每月。一般品种养护标准：1次/每季度，每季度对一般品种养护完成，并做好养护记录。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10.门店设置待验药品区（黄色）、退货药品区（黄色）、不合格药品区（红色）并有相应的标识标牌（不合格区严禁存放无关商品）。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11.做好门店卫生工作，保持店内干净、整洁。</w:t>
      </w: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特别提醒：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请各门店立即组织全员学习文件并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自查，自查完成后将自查结果全员签字。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2.签字要求，摘抄以下文字，文字内容：“已组织全员对文件学习并开展自查整改工作，门店将严格按照文件要求执行，规范经营。”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于202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日17:00前拍照上传到钉钉“门店质量管理-质管部”群。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4.质管部将对门店自查内容进行随机抽查。</w:t>
      </w:r>
      <w:bookmarkStart w:id="0" w:name="_GoBack"/>
      <w:bookmarkEnd w:id="0"/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关于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门店经营质量管理规范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BmMmQ3NDE4MjFjZWU1ZmQ1YTUwZGM4MjVlYTRhN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1C40DDD"/>
    <w:rsid w:val="025D6F7C"/>
    <w:rsid w:val="02800347"/>
    <w:rsid w:val="02B3585F"/>
    <w:rsid w:val="047C2BD7"/>
    <w:rsid w:val="04FC6AE0"/>
    <w:rsid w:val="05087233"/>
    <w:rsid w:val="07662E5F"/>
    <w:rsid w:val="079E2709"/>
    <w:rsid w:val="07CD58CB"/>
    <w:rsid w:val="08544267"/>
    <w:rsid w:val="09371E95"/>
    <w:rsid w:val="0A40121D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4E61D4C"/>
    <w:rsid w:val="1594241D"/>
    <w:rsid w:val="15D01000"/>
    <w:rsid w:val="15FA2BC8"/>
    <w:rsid w:val="17D55532"/>
    <w:rsid w:val="17FD46D6"/>
    <w:rsid w:val="18363C5F"/>
    <w:rsid w:val="18587425"/>
    <w:rsid w:val="185E5E09"/>
    <w:rsid w:val="18F61A81"/>
    <w:rsid w:val="1916396D"/>
    <w:rsid w:val="192455D8"/>
    <w:rsid w:val="1940117E"/>
    <w:rsid w:val="1A1D50D7"/>
    <w:rsid w:val="1A51554B"/>
    <w:rsid w:val="1AB11006"/>
    <w:rsid w:val="1B4C0A7F"/>
    <w:rsid w:val="1C597F1C"/>
    <w:rsid w:val="1C8A70B8"/>
    <w:rsid w:val="1D8B67FB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4877D1C"/>
    <w:rsid w:val="261D1FBA"/>
    <w:rsid w:val="268C2C23"/>
    <w:rsid w:val="27C44929"/>
    <w:rsid w:val="27F05BD9"/>
    <w:rsid w:val="281D56FF"/>
    <w:rsid w:val="28A72DED"/>
    <w:rsid w:val="29C279C5"/>
    <w:rsid w:val="2A5D507B"/>
    <w:rsid w:val="2A9934A9"/>
    <w:rsid w:val="2AA57475"/>
    <w:rsid w:val="2B734342"/>
    <w:rsid w:val="2B8A1EA0"/>
    <w:rsid w:val="2E8452CD"/>
    <w:rsid w:val="2F1321AD"/>
    <w:rsid w:val="2FA13FF5"/>
    <w:rsid w:val="2FA653B8"/>
    <w:rsid w:val="2FBF6B20"/>
    <w:rsid w:val="2FE75B13"/>
    <w:rsid w:val="306B3ED3"/>
    <w:rsid w:val="30B33314"/>
    <w:rsid w:val="30F6114A"/>
    <w:rsid w:val="31490108"/>
    <w:rsid w:val="34575F0E"/>
    <w:rsid w:val="34A22009"/>
    <w:rsid w:val="35A41DB0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011D0B"/>
    <w:rsid w:val="3CF53A7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7FE7A46"/>
    <w:rsid w:val="48C77E38"/>
    <w:rsid w:val="498424C2"/>
    <w:rsid w:val="49B33BCB"/>
    <w:rsid w:val="4A974254"/>
    <w:rsid w:val="4BDC698D"/>
    <w:rsid w:val="4BF21670"/>
    <w:rsid w:val="4DAE5A6A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1F4E19"/>
    <w:rsid w:val="58C326F9"/>
    <w:rsid w:val="5980650D"/>
    <w:rsid w:val="59C53F20"/>
    <w:rsid w:val="5A040EEC"/>
    <w:rsid w:val="5A517EA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DF1497"/>
    <w:rsid w:val="64E5191A"/>
    <w:rsid w:val="64F6094A"/>
    <w:rsid w:val="65306AB5"/>
    <w:rsid w:val="653B1012"/>
    <w:rsid w:val="657809E0"/>
    <w:rsid w:val="66862C89"/>
    <w:rsid w:val="6691034B"/>
    <w:rsid w:val="66BB2590"/>
    <w:rsid w:val="66CE3393"/>
    <w:rsid w:val="683055A2"/>
    <w:rsid w:val="686D3F7D"/>
    <w:rsid w:val="692353C6"/>
    <w:rsid w:val="695E3EE5"/>
    <w:rsid w:val="6B1E1125"/>
    <w:rsid w:val="6B8208FC"/>
    <w:rsid w:val="6BCE3108"/>
    <w:rsid w:val="6BF6440D"/>
    <w:rsid w:val="6C321673"/>
    <w:rsid w:val="6C953C26"/>
    <w:rsid w:val="6CE23EDA"/>
    <w:rsid w:val="6D9C1B91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14B0D57"/>
    <w:rsid w:val="72966949"/>
    <w:rsid w:val="74BB0040"/>
    <w:rsid w:val="74C0380A"/>
    <w:rsid w:val="74DA2C62"/>
    <w:rsid w:val="74EE748C"/>
    <w:rsid w:val="75D67789"/>
    <w:rsid w:val="76974649"/>
    <w:rsid w:val="76AD2C6A"/>
    <w:rsid w:val="76CA11C4"/>
    <w:rsid w:val="76EE34A9"/>
    <w:rsid w:val="776C5BD7"/>
    <w:rsid w:val="77D54725"/>
    <w:rsid w:val="780E5FC9"/>
    <w:rsid w:val="78446FDD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C367209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16</TotalTime>
  <ScaleCrop>false</ScaleCrop>
  <LinksUpToDate>false</LinksUpToDate>
  <CharactersWithSpaces>755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2024-05-11T10:50:57Z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CAF7889B00BF401AA6CB10D17223CD97</vt:lpwstr>
  </property>
</Properties>
</file>