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4月约‘惠’春天活动氛围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陈列通知</w:t>
      </w:r>
    </w:p>
    <w:p>
      <w:pPr>
        <w:numPr>
          <w:ilvl w:val="0"/>
          <w:numId w:val="1"/>
        </w:numPr>
        <w:ind w:leftChars="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陈列   </w:t>
      </w:r>
    </w:p>
    <w:p>
      <w:pPr>
        <w:numPr>
          <w:ilvl w:val="0"/>
          <w:numId w:val="0"/>
        </w:numPr>
        <w:ind w:firstLine="320" w:firstLineChars="100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1.层条</w:t>
      </w:r>
      <w:r>
        <w:rPr>
          <w:rFonts w:hint="eastAsia"/>
          <w:color w:val="FF0000"/>
          <w:sz w:val="32"/>
          <w:lang w:val="en-US" w:eastAsia="zh-CN"/>
        </w:rPr>
        <w:t>（进门端头和货架陈列活动层）</w:t>
      </w:r>
    </w:p>
    <w:p>
      <w:pPr>
        <w:numPr>
          <w:ilvl w:val="0"/>
          <w:numId w:val="0"/>
        </w:numPr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1113155" cy="1699895"/>
            <wp:effectExtent l="0" t="0" r="10795" b="14605"/>
            <wp:docPr id="16" name="图片 16" descr="lQDPJwG48_PQcrnND8DNC9CwzfV0e7_1kA0GBag9VN-pA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QDPJwG48_PQcrnND8DNC9CwzfV0e7_1kA0GBag9VN-pAA_3024_4032"/>
                    <pic:cNvPicPr>
                      <a:picLocks noChangeAspect="1"/>
                    </pic:cNvPicPr>
                  </pic:nvPicPr>
                  <pic:blipFill>
                    <a:blip r:embed="rId4"/>
                    <a:srcRect l="11566" r="26334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       </w:t>
      </w:r>
      <w:r>
        <w:rPr>
          <w:rFonts w:hint="default"/>
          <w:sz w:val="32"/>
          <w:lang w:val="en-US" w:eastAsia="zh-CN"/>
        </w:rPr>
        <w:drawing>
          <wp:inline distT="0" distB="0" distL="114300" distR="114300">
            <wp:extent cx="1275080" cy="1731010"/>
            <wp:effectExtent l="0" t="0" r="1270" b="2540"/>
            <wp:docPr id="3" name="图片 3" descr="fc6336194897b1645a057a28adf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6336194897b1645a057a28adf9577"/>
                    <pic:cNvPicPr>
                      <a:picLocks noChangeAspect="1"/>
                    </pic:cNvPicPr>
                  </pic:nvPicPr>
                  <pic:blipFill>
                    <a:blip r:embed="rId5"/>
                    <a:srcRect l="15533" r="8518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2.货架侧面pop书写 </w:t>
      </w:r>
      <w:r>
        <w:rPr>
          <w:rFonts w:hint="eastAsia"/>
          <w:color w:val="FF0000"/>
          <w:sz w:val="32"/>
          <w:lang w:val="en-US" w:eastAsia="zh-CN"/>
        </w:rPr>
        <w:t>【满88送30元劵 即返即用  】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FF0000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竖式层条陈列</w:t>
      </w:r>
      <w:r>
        <w:rPr>
          <w:rFonts w:hint="eastAsia"/>
          <w:color w:val="FF0000"/>
          <w:sz w:val="32"/>
          <w:lang w:val="en-US" w:eastAsia="zh-CN"/>
        </w:rPr>
        <w:t>（端头或中岛货架两边/居中位置，着重陈列补钙、过敏、外用、保健品等区域）</w:t>
      </w:r>
    </w:p>
    <w:p>
      <w:pPr>
        <w:numPr>
          <w:ilvl w:val="0"/>
          <w:numId w:val="0"/>
        </w:numPr>
        <w:ind w:left="160" w:leftChars="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default"/>
          <w:sz w:val="32"/>
          <w:lang w:val="en-US" w:eastAsia="zh-CN"/>
        </w:rPr>
        <w:drawing>
          <wp:inline distT="0" distB="0" distL="114300" distR="114300">
            <wp:extent cx="2725420" cy="2044065"/>
            <wp:effectExtent l="0" t="0" r="17780" b="13335"/>
            <wp:docPr id="17" name="图片 17" descr="30ef0c34cd4b5da0a622b739c4749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0ef0c34cd4b5da0a622b739c47496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160"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pop陈列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店内薇诺娜气球陈列，门把手红色气球陈列，张贴【5折起kt板】、喇叭挂在门把手播放活动语音</w:t>
      </w:r>
    </w:p>
    <w:p>
      <w:pPr>
        <w:numPr>
          <w:ilvl w:val="0"/>
          <w:numId w:val="0"/>
        </w:numPr>
        <w:rPr>
          <w:rFonts w:hint="default"/>
          <w:sz w:val="32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948305" cy="1808480"/>
            <wp:effectExtent l="0" t="0" r="4445" b="1270"/>
            <wp:docPr id="31" name="图片 31" descr="257f436d5d79ec703d56138e7af0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57f436d5d79ec703d56138e7af05fd"/>
                    <pic:cNvPicPr>
                      <a:picLocks noChangeAspect="1"/>
                    </pic:cNvPicPr>
                  </pic:nvPicPr>
                  <pic:blipFill>
                    <a:blip r:embed="rId7"/>
                    <a:srcRect t="18231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color w:val="FF0000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4.白色收纳篮更换未夏季冲剂陈列</w:t>
      </w:r>
      <w:r>
        <w:rPr>
          <w:rFonts w:hint="eastAsia"/>
          <w:color w:val="FF0000"/>
          <w:sz w:val="32"/>
          <w:lang w:val="en-US" w:eastAsia="zh-CN"/>
        </w:rPr>
        <w:t>(绵阳陈列在首层，中药二厂和桐君阁一 次陈列下面），店长大会配发层条陈列在白色收纳框的价签上</w:t>
      </w:r>
    </w:p>
    <w:p>
      <w:pPr>
        <w:numPr>
          <w:ilvl w:val="0"/>
          <w:numId w:val="0"/>
        </w:numPr>
        <w:ind w:left="160" w:leftChars="0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271905" cy="2633980"/>
            <wp:effectExtent l="0" t="0" r="4445" b="13970"/>
            <wp:docPr id="32" name="图片 32" descr="fcdd6aaebc0023bd8b92a4730341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cdd6aaebc0023bd8b92a473034111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347595" cy="1461770"/>
            <wp:effectExtent l="0" t="0" r="14605" b="5080"/>
            <wp:docPr id="22" name="图片 22" descr="94adf4c5d495c117688f2759c6c7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4adf4c5d495c117688f2759c6c77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32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店外花车陈列标准</w:t>
      </w:r>
    </w:p>
    <w:p>
      <w:pPr>
        <w:numPr>
          <w:ilvl w:val="0"/>
          <w:numId w:val="0"/>
        </w:numPr>
        <w:rPr>
          <w:rFonts w:hint="default" w:eastAsia="宋体"/>
          <w:color w:val="FF0000"/>
          <w:sz w:val="32"/>
          <w:lang w:val="en-US" w:eastAsia="zh-CN"/>
        </w:rPr>
      </w:pPr>
      <w:r>
        <w:rPr>
          <w:rFonts w:hint="eastAsia"/>
          <w:color w:val="FF0000"/>
          <w:sz w:val="32"/>
          <w:lang w:val="en-US" w:eastAsia="zh-CN"/>
        </w:rPr>
        <w:t>（太极钙是处方药，近期监管部门严查，不得陈列在店外）</w:t>
      </w:r>
    </w:p>
    <w:p>
      <w:pPr>
        <w:numPr>
          <w:ilvl w:val="0"/>
          <w:numId w:val="0"/>
        </w:numPr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1355090" cy="1807845"/>
            <wp:effectExtent l="0" t="0" r="16510" b="1905"/>
            <wp:docPr id="61" name="图片 61" descr="daf9863bcc64711674aea9b19586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daf9863bcc64711674aea9b195863c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default"/>
          <w:sz w:val="32"/>
          <w:lang w:val="en-US" w:eastAsia="zh-CN"/>
        </w:rPr>
        <w:drawing>
          <wp:inline distT="0" distB="0" distL="114300" distR="114300">
            <wp:extent cx="993775" cy="1823720"/>
            <wp:effectExtent l="0" t="0" r="15875" b="5080"/>
            <wp:docPr id="19" name="图片 19" descr="1a3de40f5f46dbd5d6d73384c43f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a3de40f5f46dbd5d6d73384c43fa62"/>
                    <pic:cNvPicPr>
                      <a:picLocks noChangeAspect="1"/>
                    </pic:cNvPicPr>
                  </pic:nvPicPr>
                  <pic:blipFill>
                    <a:blip r:embed="rId11"/>
                    <a:srcRect t="18056" r="6741" b="3031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  <w:lang w:val="en-US" w:eastAsia="zh-CN"/>
        </w:rPr>
        <w:drawing>
          <wp:inline distT="0" distB="0" distL="114300" distR="114300">
            <wp:extent cx="1819910" cy="767715"/>
            <wp:effectExtent l="0" t="0" r="13335" b="8890"/>
            <wp:docPr id="18" name="图片 18" descr="6f35c375cd4d7d894a21688a872d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f35c375cd4d7d894a21688a872dd00"/>
                    <pic:cNvPicPr>
                      <a:picLocks noChangeAspect="1"/>
                    </pic:cNvPicPr>
                  </pic:nvPicPr>
                  <pic:blipFill>
                    <a:blip r:embed="rId12"/>
                    <a:srcRect l="5484" t="47621" r="10575" b="519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99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图1                图2             图3          </w:t>
      </w: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所有陈列必须按图陈列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门店1个花车，陈列【图1】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（花车送礼补益类品种全部撤掉，藿香花车陈列藿香堆头）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门店2个花车，陈列【图1】+【图2】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棉片纸巾少于15提的陈列棉片和清洗液2个品种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门店3个花车，陈列【图1】+【图2】+【图3】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蜂蜜和维生素e的陈列收银台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书写活动爆炸卡</w:t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【33元/3支，49.5元/5支，99元/10支】和【买1得2】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1318260" cy="1758315"/>
            <wp:effectExtent l="0" t="0" r="15240" b="13335"/>
            <wp:docPr id="30" name="图片 30" descr="lQDPJwpS1u9wSFnNBQDNA8CwJKHwM-retUoGBab8LRLHAA_96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lQDPJwpS1u9wSFnNBQDNA8CwJKHwM-retUoGBab8LRLHAA_960_12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店外氛围陈列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花车、赠品、礼品、地贴整体陈列，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店外有骰子房骰子，有转盘就陈列转盘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喇叭陈列在门把手，播放活动语音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313555" cy="2654300"/>
            <wp:effectExtent l="0" t="0" r="10795" b="12700"/>
            <wp:docPr id="1" name="图片 1" descr="0c9b59795cfe9ba0996b95962a41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9b59795cfe9ba0996b95962a41da2"/>
                    <pic:cNvPicPr>
                      <a:picLocks noChangeAspect="1"/>
                    </pic:cNvPicPr>
                  </pic:nvPicPr>
                  <pic:blipFill>
                    <a:blip r:embed="rId14"/>
                    <a:srcRect t="12517" b="547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4月12日下午17点前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拍照发各片区群，片长在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4月12日下午20点前</w:t>
      </w:r>
      <w:r>
        <w:rPr>
          <w:rFonts w:hint="eastAsia"/>
          <w:sz w:val="30"/>
          <w:szCs w:val="30"/>
          <w:lang w:val="en-US" w:eastAsia="zh-CN"/>
        </w:rPr>
        <w:t>在各片区核检，12点前并回复检核结果在营运部群内。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4月12日下午20点</w:t>
      </w:r>
      <w:r>
        <w:rPr>
          <w:rFonts w:hint="eastAsia"/>
          <w:sz w:val="30"/>
          <w:szCs w:val="30"/>
          <w:lang w:eastAsia="zh-CN"/>
        </w:rPr>
        <w:t>前在片区群回复检核。</w:t>
      </w:r>
    </w:p>
    <w:p>
      <w:pPr>
        <w:spacing w:line="360" w:lineRule="auto"/>
        <w:ind w:firstLine="480"/>
        <w:rPr>
          <w:rFonts w:hint="eastAsia"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color w:val="FF0000"/>
          <w:sz w:val="30"/>
          <w:szCs w:val="30"/>
          <w:highlight w:val="yellow"/>
          <w:lang w:eastAsia="zh-CN"/>
        </w:rPr>
        <w:t>未上传照片门店上缴成长金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50元，片长30元/门店</w:t>
      </w:r>
    </w:p>
    <w:p>
      <w:pPr>
        <w:spacing w:line="360" w:lineRule="auto"/>
        <w:ind w:firstLine="480"/>
        <w:rPr>
          <w:rFonts w:hint="eastAsia"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color w:val="FF0000"/>
          <w:sz w:val="30"/>
          <w:szCs w:val="30"/>
          <w:highlight w:val="yellow"/>
          <w:lang w:eastAsia="zh-CN"/>
        </w:rPr>
        <w:t>不合格门店上缴成长金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20元，片长10元/门店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2024年4月12日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440" w:firstLineChars="17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+ekwYfMBAADk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vCZJHFi68Z+fvv36&#10;+Pnuy4+7719ZnSUaAi4ocu228bTDsI2Z76GNNv+JCTsUWY9nWdUhMUGH87q+qus5Z+LeVz0khojp&#10;lfKWZaPhmCLork9r7xxdno+zIivsX2Oi0pR4n5CrGseGhl/NCzjQMLY0BFTHBiKEriu56I2WN9qY&#10;nIGx261NZHvIA1G+TJBw/wrLRTaA/RhXXOOo9ArkSydZOgZSytEL4bkFqyRnRtGDyhYBwiKBNpdE&#10;UmnjqIOs8ahqtnZeHovY5Zwuv/R4GtQ8XX/uS/bD4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/+ELSAAAAAwEAAA8AAAAAAAAAAQAgAAAAIgAAAGRycy9kb3ducmV2LnhtbFBLAQIUABQAAAAI&#10;AIdO4kD56TBh8wEAAOQDAAAOAAAAAAAAAAEAIAAAACE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>4月约‘惠’春天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陈列                           通知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pgSz w:w="11906" w:h="16838"/>
      <w:pgMar w:top="400" w:right="846" w:bottom="512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46C11"/>
    <w:multiLevelType w:val="singleLevel"/>
    <w:tmpl w:val="BAC46C1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79EB21"/>
    <w:multiLevelType w:val="singleLevel"/>
    <w:tmpl w:val="F179EB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DA0464"/>
    <w:multiLevelType w:val="singleLevel"/>
    <w:tmpl w:val="29DA046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EC8C6F6"/>
    <w:multiLevelType w:val="singleLevel"/>
    <w:tmpl w:val="2EC8C6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ZjU2MGNmYmMwNjlmODBkZjhkOTc1YThiZTJhMmUifQ=="/>
  </w:docVars>
  <w:rsids>
    <w:rsidRoot w:val="18CA7745"/>
    <w:rsid w:val="00C53323"/>
    <w:rsid w:val="014D28C9"/>
    <w:rsid w:val="020F57F6"/>
    <w:rsid w:val="02355837"/>
    <w:rsid w:val="03FE7669"/>
    <w:rsid w:val="03FE7E9D"/>
    <w:rsid w:val="046244B9"/>
    <w:rsid w:val="049A3FB0"/>
    <w:rsid w:val="059B1E55"/>
    <w:rsid w:val="065F0BEE"/>
    <w:rsid w:val="076A43E7"/>
    <w:rsid w:val="078051D9"/>
    <w:rsid w:val="08BC3878"/>
    <w:rsid w:val="091A7535"/>
    <w:rsid w:val="09EC29F8"/>
    <w:rsid w:val="0B925AA8"/>
    <w:rsid w:val="0D7A3EC0"/>
    <w:rsid w:val="0DCE462F"/>
    <w:rsid w:val="0DF14556"/>
    <w:rsid w:val="0DF70EC9"/>
    <w:rsid w:val="0E8D2557"/>
    <w:rsid w:val="0E8F4521"/>
    <w:rsid w:val="0F213665"/>
    <w:rsid w:val="1075073F"/>
    <w:rsid w:val="11251AD9"/>
    <w:rsid w:val="11C14B4E"/>
    <w:rsid w:val="12355760"/>
    <w:rsid w:val="137D4557"/>
    <w:rsid w:val="13C133CE"/>
    <w:rsid w:val="14192C4C"/>
    <w:rsid w:val="147666FF"/>
    <w:rsid w:val="14AB1989"/>
    <w:rsid w:val="16F42D15"/>
    <w:rsid w:val="18CA7745"/>
    <w:rsid w:val="190B50EC"/>
    <w:rsid w:val="195B6C24"/>
    <w:rsid w:val="198A6BF6"/>
    <w:rsid w:val="19987798"/>
    <w:rsid w:val="1B397E34"/>
    <w:rsid w:val="1B3F3B5B"/>
    <w:rsid w:val="1B6C2C88"/>
    <w:rsid w:val="1BFC07CD"/>
    <w:rsid w:val="1C4C57FF"/>
    <w:rsid w:val="1CAC3E56"/>
    <w:rsid w:val="1D7A0BED"/>
    <w:rsid w:val="1D7F6AD2"/>
    <w:rsid w:val="1D867B34"/>
    <w:rsid w:val="1F2E0CE8"/>
    <w:rsid w:val="1F470853"/>
    <w:rsid w:val="2074045F"/>
    <w:rsid w:val="207E3682"/>
    <w:rsid w:val="21551510"/>
    <w:rsid w:val="22C73B28"/>
    <w:rsid w:val="235656A5"/>
    <w:rsid w:val="235F06E8"/>
    <w:rsid w:val="23E42DD5"/>
    <w:rsid w:val="23F22883"/>
    <w:rsid w:val="24437634"/>
    <w:rsid w:val="24CC0A62"/>
    <w:rsid w:val="24F44C86"/>
    <w:rsid w:val="26551754"/>
    <w:rsid w:val="26BC1E4B"/>
    <w:rsid w:val="290C28CB"/>
    <w:rsid w:val="29220E0A"/>
    <w:rsid w:val="298A53A3"/>
    <w:rsid w:val="2AFB4ED6"/>
    <w:rsid w:val="2CD437A4"/>
    <w:rsid w:val="2D182A3E"/>
    <w:rsid w:val="2E4355CC"/>
    <w:rsid w:val="2E7806D6"/>
    <w:rsid w:val="2E7E2626"/>
    <w:rsid w:val="2ED95618"/>
    <w:rsid w:val="30A94382"/>
    <w:rsid w:val="321130B1"/>
    <w:rsid w:val="3240775C"/>
    <w:rsid w:val="32BB35EA"/>
    <w:rsid w:val="32F72BCA"/>
    <w:rsid w:val="3330669D"/>
    <w:rsid w:val="33CE7B88"/>
    <w:rsid w:val="35950FE7"/>
    <w:rsid w:val="36161F64"/>
    <w:rsid w:val="36677B6A"/>
    <w:rsid w:val="37604F1C"/>
    <w:rsid w:val="39763A64"/>
    <w:rsid w:val="3A144D88"/>
    <w:rsid w:val="3A372CF3"/>
    <w:rsid w:val="3A6E0E8C"/>
    <w:rsid w:val="3A8E1415"/>
    <w:rsid w:val="3AAC3BE1"/>
    <w:rsid w:val="3B343BD6"/>
    <w:rsid w:val="3B8D0935"/>
    <w:rsid w:val="3BFF41E4"/>
    <w:rsid w:val="3C2D0D52"/>
    <w:rsid w:val="3C5E69C3"/>
    <w:rsid w:val="408C3961"/>
    <w:rsid w:val="40C06822"/>
    <w:rsid w:val="411A6D42"/>
    <w:rsid w:val="41942921"/>
    <w:rsid w:val="42F56341"/>
    <w:rsid w:val="43B03CB9"/>
    <w:rsid w:val="43E75C8A"/>
    <w:rsid w:val="440A4476"/>
    <w:rsid w:val="45801004"/>
    <w:rsid w:val="45825DAB"/>
    <w:rsid w:val="465D0485"/>
    <w:rsid w:val="470522EE"/>
    <w:rsid w:val="47065AFE"/>
    <w:rsid w:val="47D90CCD"/>
    <w:rsid w:val="48932C86"/>
    <w:rsid w:val="48C14F02"/>
    <w:rsid w:val="49347D6A"/>
    <w:rsid w:val="49E71C16"/>
    <w:rsid w:val="4B257091"/>
    <w:rsid w:val="4BD56283"/>
    <w:rsid w:val="4FC439E0"/>
    <w:rsid w:val="4FED4B67"/>
    <w:rsid w:val="4FFE20F7"/>
    <w:rsid w:val="504F69AF"/>
    <w:rsid w:val="514A5BAD"/>
    <w:rsid w:val="51B563B7"/>
    <w:rsid w:val="52EC6E19"/>
    <w:rsid w:val="5338568A"/>
    <w:rsid w:val="538E5FB1"/>
    <w:rsid w:val="552221BA"/>
    <w:rsid w:val="5537488B"/>
    <w:rsid w:val="56026953"/>
    <w:rsid w:val="56FC33A3"/>
    <w:rsid w:val="57236116"/>
    <w:rsid w:val="578B21E6"/>
    <w:rsid w:val="58EA3445"/>
    <w:rsid w:val="592E7D62"/>
    <w:rsid w:val="5B6F0DC7"/>
    <w:rsid w:val="5CD86660"/>
    <w:rsid w:val="5D4D6706"/>
    <w:rsid w:val="5D9558F0"/>
    <w:rsid w:val="5DFB2606"/>
    <w:rsid w:val="5F2D48AB"/>
    <w:rsid w:val="5FDC7E02"/>
    <w:rsid w:val="604C19A8"/>
    <w:rsid w:val="61FA4982"/>
    <w:rsid w:val="62D04435"/>
    <w:rsid w:val="65E03AFE"/>
    <w:rsid w:val="67513297"/>
    <w:rsid w:val="675D7E8D"/>
    <w:rsid w:val="67F43A82"/>
    <w:rsid w:val="690D4D77"/>
    <w:rsid w:val="6A6E0DD7"/>
    <w:rsid w:val="6B4126CD"/>
    <w:rsid w:val="6BA03F4F"/>
    <w:rsid w:val="6BEE6868"/>
    <w:rsid w:val="6D07774F"/>
    <w:rsid w:val="6D464F20"/>
    <w:rsid w:val="6DC7258A"/>
    <w:rsid w:val="6EC17168"/>
    <w:rsid w:val="6F241638"/>
    <w:rsid w:val="6F7B227C"/>
    <w:rsid w:val="6FF221F5"/>
    <w:rsid w:val="70E64133"/>
    <w:rsid w:val="72972F57"/>
    <w:rsid w:val="72D33020"/>
    <w:rsid w:val="73AF51C4"/>
    <w:rsid w:val="73CD4163"/>
    <w:rsid w:val="75D43A11"/>
    <w:rsid w:val="766575BA"/>
    <w:rsid w:val="778F54CE"/>
    <w:rsid w:val="7983532B"/>
    <w:rsid w:val="7A38412E"/>
    <w:rsid w:val="7A8F4065"/>
    <w:rsid w:val="7AEE7C47"/>
    <w:rsid w:val="7B095F0A"/>
    <w:rsid w:val="7C1846CC"/>
    <w:rsid w:val="7C9B2574"/>
    <w:rsid w:val="7D1565DD"/>
    <w:rsid w:val="7F73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468</Characters>
  <Lines>0</Lines>
  <Paragraphs>0</Paragraphs>
  <TotalTime>2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2022-02-17T01:51:00Z</dcterms:created>
  <dc:creator>南风过境</dc:creator>
  <cp:lastModifiedBy>渡清欢</cp:lastModifiedBy>
  <cp:lastPrinted>2024-01-12T08:01:00Z</cp:lastPrinted>
  <dcterms:modified xsi:type="dcterms:W3CDTF">2024-04-12T06:40:15Z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EA88A925901C4921843B199FBBC9568E_13</vt:lpwstr>
  </property>
</Properties>
</file>