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】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047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号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签发人：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刘晓清</w:t>
      </w:r>
    </w:p>
    <w:p>
      <w:pPr>
        <w:spacing w:after="624" w:afterLine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after="624" w:afterLine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藿香正气液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陈列大赛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的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方案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各门店：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为提高太极的品牌知名度，加速藿香正气口服液的动销以达到提升各门店销售的目的。本着以赛促学，以学促做的原则和理念，结合大家的工作实际，特开展关于藿香正气液的陈列大赛。具体方案如下：</w:t>
      </w:r>
    </w:p>
    <w:p>
      <w:pPr>
        <w:numPr>
          <w:ilvl w:val="0"/>
          <w:numId w:val="1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活动参与门店：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所有门店</w:t>
      </w:r>
    </w:p>
    <w:p>
      <w:pPr>
        <w:numPr>
          <w:ilvl w:val="0"/>
          <w:numId w:val="1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陈列执行时间：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4月1日—4月26日</w:t>
      </w:r>
    </w:p>
    <w:p>
      <w:pPr>
        <w:numPr>
          <w:ilvl w:val="0"/>
          <w:numId w:val="1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活动品种：</w:t>
      </w:r>
    </w:p>
    <w:tbl>
      <w:tblPr>
        <w:tblStyle w:val="4"/>
        <w:tblW w:w="9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896"/>
        <w:gridCol w:w="3816"/>
        <w:gridCol w:w="1356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10mlx5支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</w:tr>
    </w:tbl>
    <w:p>
      <w:pPr>
        <w:numPr>
          <w:ilvl w:val="0"/>
          <w:numId w:val="1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参赛方式及参赛规则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为兼顾参与性,竞争性及趣味性，请各门店在规定时间内在番茄表单中上传陈列照片，并由公司各店和藿香正气口服液厂家一起投票推选前三名。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初赛：由片区主管自己在片区内推选陈列最好的门店，上报营运部。（西门一片，西门二片，东南片区，城郊一片推荐10家门店；旗舰，新津及崇州片区推举3家门店）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决赛：由营运部收集好优秀陈列门店照片，上传番茄表单由各门店共同推选前三名。（投票时间：4月27日—31日）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五：奖品</w:t>
      </w: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一等奖：1000元红包（1名）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二等奖：600元红包 （1名）</w:t>
      </w:r>
    </w:p>
    <w:p>
      <w:pPr>
        <w:numPr>
          <w:ilvl w:val="0"/>
          <w:numId w:val="0"/>
        </w:numPr>
        <w:bidi w:val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三等奖：400元活动 （1名）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六：陈列要求</w:t>
      </w:r>
    </w:p>
    <w:p>
      <w:pPr>
        <w:numPr>
          <w:ilvl w:val="0"/>
          <w:numId w:val="2"/>
        </w:num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堆头有氛围，货品饱满</w:t>
      </w:r>
      <w:r>
        <w:rPr>
          <w:rFonts w:hint="eastAsia"/>
          <w:sz w:val="30"/>
          <w:szCs w:val="30"/>
          <w:lang w:val="en-US" w:eastAsia="zh-CN"/>
        </w:rPr>
        <w:t>商品堆头饱满有氛围，美观；需要陈列藿香正气口服液的藿香插卡，藿香pop海报，藿香跳跳卡及藿香吊旗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2.番茄表单照片上传要求：上传照片一张。（照片必须包括所有的陈列面及跳跳卡，插卡，pop海报，吊旗）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3.营运部会下发藿香正气口服液的藿香插卡，藿香跳跳卡及藿香海报pop及藿香吊旗，请各门店小伙伴合理利用陈列物料做好陈列。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七：</w:t>
      </w:r>
      <w:r>
        <w:rPr>
          <w:rFonts w:hint="eastAsia"/>
          <w:b/>
          <w:bCs/>
          <w:sz w:val="32"/>
          <w:szCs w:val="32"/>
          <w:lang w:val="en-US" w:eastAsia="zh-CN"/>
        </w:rPr>
        <w:t>陈列模板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35555" cy="1635760"/>
            <wp:effectExtent l="0" t="0" r="17145" b="25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44140" cy="1601470"/>
            <wp:effectExtent l="0" t="0" r="3810" b="177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45715" cy="3395345"/>
            <wp:effectExtent l="0" t="0" r="6985" b="1460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5395" cy="3368675"/>
            <wp:effectExtent l="0" t="0" r="8255" b="3175"/>
            <wp:docPr id="10" name="图片 10" descr="微信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八：陈列物料</w:t>
      </w:r>
    </w:p>
    <w:p>
      <w:pPr>
        <w:numPr>
          <w:ilvl w:val="0"/>
          <w:numId w:val="0"/>
        </w:num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1.藿香插卡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4688205" cy="2162175"/>
            <wp:effectExtent l="0" t="0" r="17145" b="9525"/>
            <wp:docPr id="8" name="图片 8" descr="跳跳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跳跳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2.藿香海报pop：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622165" cy="6362065"/>
            <wp:effectExtent l="0" t="0" r="6985" b="635"/>
            <wp:docPr id="9" name="图片 9" descr="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海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3.藿香跳跳卡：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46370" cy="2366645"/>
            <wp:effectExtent l="0" t="0" r="11430" b="14605"/>
            <wp:docPr id="11" name="图片 11" descr="微信图片插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插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167005</wp:posOffset>
            </wp:positionV>
            <wp:extent cx="2794635" cy="1715770"/>
            <wp:effectExtent l="0" t="0" r="5715" b="17780"/>
            <wp:wrapTight wrapText="bothSides">
              <wp:wrapPolygon>
                <wp:start x="0" y="0"/>
                <wp:lineTo x="0" y="21344"/>
                <wp:lineTo x="21497" y="21344"/>
                <wp:lineTo x="21497" y="0"/>
                <wp:lineTo x="0" y="0"/>
              </wp:wrapPolygon>
            </wp:wrapTight>
            <wp:docPr id="29" name="图片 29" descr="9e3b899f0f26a42cd818c38613b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9e3b899f0f26a42cd818c38613b35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4.藿香吊旗：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bidi w:val="0"/>
        <w:ind w:firstLine="6720" w:firstLineChars="21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营运部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  2024年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藿香正气液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陈列大赛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太极大药房营运部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吉玉婷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何巍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0"/>
        </w:numPr>
        <w:ind w:firstLine="320" w:firstLineChars="100"/>
        <w:rPr>
          <w:rFonts w:hint="eastAsia" w:ascii="宋体" w:hAnsi="宋体" w:cs="宋体"/>
          <w:sz w:val="32"/>
          <w:szCs w:val="32"/>
          <w:lang w:val="en-US" w:eastAsia="zh-CN"/>
        </w:rPr>
      </w:pPr>
    </w:p>
    <w:p/>
    <w:p>
      <w:pPr>
        <w:numPr>
          <w:ilvl w:val="0"/>
          <w:numId w:val="0"/>
        </w:numPr>
        <w:ind w:firstLine="300" w:firstLineChars="100"/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03A66"/>
    <w:multiLevelType w:val="singleLevel"/>
    <w:tmpl w:val="3E003A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215F1A"/>
    <w:multiLevelType w:val="singleLevel"/>
    <w:tmpl w:val="54215F1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5C6D77A5"/>
    <w:rsid w:val="00273384"/>
    <w:rsid w:val="00752C98"/>
    <w:rsid w:val="01710ADD"/>
    <w:rsid w:val="03602F97"/>
    <w:rsid w:val="0D222E5C"/>
    <w:rsid w:val="0E8813E4"/>
    <w:rsid w:val="0F315720"/>
    <w:rsid w:val="23B12796"/>
    <w:rsid w:val="260758D1"/>
    <w:rsid w:val="260D4251"/>
    <w:rsid w:val="26714B9B"/>
    <w:rsid w:val="2BCC0769"/>
    <w:rsid w:val="2DF833FA"/>
    <w:rsid w:val="2F94153F"/>
    <w:rsid w:val="319F120A"/>
    <w:rsid w:val="3A9D7605"/>
    <w:rsid w:val="3CA75790"/>
    <w:rsid w:val="3D830F23"/>
    <w:rsid w:val="3FA05CDE"/>
    <w:rsid w:val="533957F3"/>
    <w:rsid w:val="53A02CF6"/>
    <w:rsid w:val="5C6D77A5"/>
    <w:rsid w:val="5DB54775"/>
    <w:rsid w:val="670E62F1"/>
    <w:rsid w:val="6A0E1913"/>
    <w:rsid w:val="6C68396F"/>
    <w:rsid w:val="6EA97E5C"/>
    <w:rsid w:val="6F7E4E45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2024-01-26T02:36:00Z</dcterms:created>
  <dc:creator>渡清欢</dc:creator>
  <cp:lastModifiedBy>渡清欢</cp:lastModifiedBy>
  <cp:lastPrinted>2024-03-12T06:16:00Z</cp:lastPrinted>
  <dcterms:modified xsi:type="dcterms:W3CDTF">2024-03-29T11:38:14Z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1F7B082BE1244899BEC6ACF349C6704C_13</vt:lpwstr>
  </property>
</Properties>
</file>