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关于2023实习生阶段考核</w:t>
      </w:r>
      <w:r>
        <w:rPr>
          <w:rFonts w:hint="eastAsia" w:ascii="Times New Roman" w:hAnsi="Times New Roman" w:cs="Times New Roman"/>
          <w:lang w:val="en-US" w:eastAsia="zh-CN"/>
        </w:rPr>
        <w:t>成绩的</w:t>
      </w:r>
      <w:r>
        <w:rPr>
          <w:rFonts w:hint="default" w:ascii="Times New Roman" w:hAnsi="Times New Roman" w:cs="Times New Roman"/>
          <w:lang w:val="en-US" w:eastAsia="zh-CN"/>
        </w:rPr>
        <w:t>通知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有实习生的门店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于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2023年9月9日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开展实习生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阶段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，实习生共80人，共有80人参与本次考核。现对本次表现优异的前10同学进行表扬，名单如下：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345"/>
        <w:gridCol w:w="189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清江东路店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付鑫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青龙街店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彭月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蜀汉东路店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王杰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长寿路店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黄玉婷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银河北街店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钟雪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宏济中路店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黄依梦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锦江区水杉街店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孙芳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吉玉婷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西门二片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顺和街店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蒋佳蔚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李雪娇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其他未在本次表现中取得优秀成绩的同学不要气馁，继续再接再励。争取在接下来的晋级考核中取得优秀的成绩。所有同学的详细成绩明细见附件。所有成绩都是根据门店上传的实际数据统计得出。统计方式：本次阶段考核分为两个部分，第一部分实训考核满分100分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以拿药时间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及错误数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、收银时间、收银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准确率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和收银八步曲完整度等四个方面对实习生进行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实训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考核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，店长监督完成；第二部分综合测评满分50分，由带教老师对实习生门店表现进行综合测评。第二阶段考核总分=实训考核*50%+综合测评。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请所有实习同学们继续保持良好的学习状态，不断夯实专业知识，积极进取！早日通过自己的努力，成长为一名合格的健康顾问。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2023年9月20日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3847870"/>
    <w:rsid w:val="0EB65F51"/>
    <w:rsid w:val="194A6D83"/>
    <w:rsid w:val="1D214EDE"/>
    <w:rsid w:val="36010FB1"/>
    <w:rsid w:val="4EFD637E"/>
    <w:rsid w:val="5019366F"/>
    <w:rsid w:val="6F6C7321"/>
    <w:rsid w:val="70A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552</Characters>
  <Lines>0</Lines>
  <Paragraphs>0</Paragraphs>
  <TotalTime>6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2023-09-18T05:42:00Z</dcterms:created>
  <dc:creator>Administrator</dc:creator>
  <cp:lastModifiedBy>张蓉</cp:lastModifiedBy>
  <dcterms:modified xsi:type="dcterms:W3CDTF">2023-09-20T06:10:28Z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69A29C5411454631BAAC05B38E578E85_12</vt:lpwstr>
  </property>
</Properties>
</file>