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“618狂欢购”考核方案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rPr>
      </w:pPr>
      <w:r>
        <w:rPr>
          <w:rFonts w:hint="eastAsia"/>
          <w:b/>
          <w:bCs/>
          <w:lang w:eastAsia="zh-CN"/>
        </w:rPr>
        <w:t>一、</w:t>
      </w:r>
      <w:r>
        <w:rPr>
          <w:rFonts w:hint="eastAsia"/>
          <w:b/>
          <w:bCs/>
        </w:rPr>
        <w:t>考核时间：</w:t>
      </w:r>
      <w:r>
        <w:rPr>
          <w:rFonts w:hint="eastAsia"/>
          <w:lang w:val="en-US" w:eastAsia="zh-CN"/>
        </w:rPr>
        <w:t>2023年6月9日-6月14日（考核6天）  143</w:t>
      </w:r>
      <w:r>
        <w:rPr>
          <w:rFonts w:hint="eastAsia"/>
        </w:rPr>
        <w:t>家门店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b/>
          <w:bCs/>
          <w:lang w:val="en-US" w:eastAsia="zh-CN"/>
        </w:rPr>
      </w:pPr>
      <w:r>
        <w:rPr>
          <w:rFonts w:hint="eastAsia"/>
          <w:b/>
          <w:bCs/>
        </w:rPr>
        <w:t>二、</w:t>
      </w:r>
      <w:r>
        <w:rPr>
          <w:rFonts w:hint="eastAsia"/>
          <w:b/>
          <w:bCs/>
          <w:lang w:val="en-US" w:eastAsia="zh-CN"/>
        </w:rPr>
        <w:t>销售目标（考核6天）：</w:t>
      </w:r>
      <w:bookmarkStart w:id="0" w:name="_GoBack"/>
      <w:bookmarkEnd w:id="0"/>
    </w:p>
    <w:tbl>
      <w:tblPr>
        <w:tblStyle w:val="2"/>
        <w:tblpPr w:leftFromText="180" w:rightFromText="180" w:vertAnchor="text" w:horzAnchor="page" w:tblpX="1680" w:tblpY="120"/>
        <w:tblOverlap w:val="never"/>
        <w:tblW w:w="7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93"/>
        <w:gridCol w:w="1097"/>
        <w:gridCol w:w="1185"/>
        <w:gridCol w:w="1140"/>
        <w:gridCol w:w="109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8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eastAsia="宋体"/>
                <w:b/>
                <w:bCs/>
                <w:sz w:val="18"/>
                <w:szCs w:val="18"/>
                <w:lang w:val="en-US" w:eastAsia="zh-CN"/>
              </w:rPr>
            </w:pPr>
            <w:r>
              <w:rPr>
                <w:rFonts w:hint="eastAsia"/>
                <w:b/>
                <w:sz w:val="18"/>
                <w:szCs w:val="18"/>
              </w:rPr>
              <w:t>目标</w:t>
            </w:r>
          </w:p>
        </w:tc>
        <w:tc>
          <w:tcPr>
            <w:tcW w:w="33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sz w:val="18"/>
                <w:szCs w:val="18"/>
                <w:lang w:eastAsia="zh-CN"/>
              </w:rPr>
            </w:pPr>
            <w:r>
              <w:rPr>
                <w:rFonts w:hint="eastAsia"/>
                <w:b/>
                <w:bCs w:val="0"/>
                <w:sz w:val="18"/>
                <w:szCs w:val="18"/>
                <w:lang w:eastAsia="zh-CN"/>
              </w:rPr>
              <w:t>一档</w:t>
            </w:r>
            <w:r>
              <w:rPr>
                <w:rFonts w:hint="eastAsia"/>
                <w:b/>
                <w:bCs w:val="0"/>
                <w:sz w:val="18"/>
                <w:szCs w:val="18"/>
                <w:lang w:val="en-US" w:eastAsia="zh-CN"/>
              </w:rPr>
              <w:t xml:space="preserve"> </w:t>
            </w:r>
            <w:r>
              <w:rPr>
                <w:rFonts w:hint="eastAsia"/>
                <w:b/>
                <w:bCs w:val="0"/>
                <w:sz w:val="18"/>
                <w:szCs w:val="18"/>
                <w:lang w:eastAsia="zh-CN"/>
              </w:rPr>
              <w:t>日均目标</w:t>
            </w:r>
          </w:p>
        </w:tc>
        <w:tc>
          <w:tcPr>
            <w:tcW w:w="31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bCs w:val="0"/>
                <w:sz w:val="18"/>
                <w:szCs w:val="18"/>
                <w:lang w:eastAsia="zh-CN"/>
              </w:rPr>
            </w:pPr>
            <w:r>
              <w:rPr>
                <w:rFonts w:hint="eastAsia"/>
                <w:b/>
                <w:bCs w:val="0"/>
                <w:sz w:val="18"/>
                <w:szCs w:val="18"/>
                <w:lang w:eastAsia="zh-CN"/>
              </w:rPr>
              <w:t>二档</w:t>
            </w:r>
            <w:r>
              <w:rPr>
                <w:rFonts w:hint="eastAsia"/>
                <w:b/>
                <w:bCs w:val="0"/>
                <w:sz w:val="18"/>
                <w:szCs w:val="18"/>
                <w:lang w:val="en-US" w:eastAsia="zh-CN"/>
              </w:rPr>
              <w:t xml:space="preserve"> </w:t>
            </w:r>
            <w:r>
              <w:rPr>
                <w:rFonts w:hint="eastAsia"/>
                <w:b/>
                <w:bCs w:val="0"/>
                <w:sz w:val="18"/>
                <w:szCs w:val="18"/>
                <w:lang w:eastAsia="zh-CN"/>
              </w:rPr>
              <w:t>日均目标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sz w:val="18"/>
                <w:szCs w:val="18"/>
              </w:rPr>
            </w:pPr>
          </w:p>
        </w:tc>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sz w:val="18"/>
                <w:szCs w:val="18"/>
                <w:lang w:eastAsia="zh-CN"/>
              </w:rPr>
            </w:pPr>
            <w:r>
              <w:rPr>
                <w:rFonts w:hint="eastAsia"/>
                <w:b/>
                <w:sz w:val="18"/>
                <w:szCs w:val="18"/>
                <w:lang w:eastAsia="zh-CN"/>
              </w:rPr>
              <w:t>日均</w:t>
            </w:r>
            <w:r>
              <w:rPr>
                <w:rFonts w:hint="eastAsia"/>
                <w:b/>
                <w:sz w:val="18"/>
                <w:szCs w:val="18"/>
              </w:rPr>
              <w:t>销售</w:t>
            </w:r>
          </w:p>
        </w:tc>
        <w:tc>
          <w:tcPr>
            <w:tcW w:w="10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sz w:val="18"/>
                <w:szCs w:val="18"/>
                <w:lang w:eastAsia="zh-CN"/>
              </w:rPr>
            </w:pPr>
            <w:r>
              <w:rPr>
                <w:rFonts w:hint="eastAsia"/>
                <w:b/>
                <w:sz w:val="18"/>
                <w:szCs w:val="18"/>
                <w:lang w:eastAsia="zh-CN"/>
              </w:rPr>
              <w:t>日均毛利</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sz w:val="18"/>
                <w:szCs w:val="18"/>
                <w:lang w:eastAsia="zh-CN"/>
              </w:rPr>
            </w:pPr>
            <w:r>
              <w:rPr>
                <w:rFonts w:hint="eastAsia"/>
                <w:b/>
                <w:sz w:val="18"/>
                <w:szCs w:val="18"/>
                <w:lang w:eastAsia="zh-CN"/>
              </w:rPr>
              <w:t>毛利率</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kern w:val="2"/>
                <w:sz w:val="18"/>
                <w:szCs w:val="18"/>
                <w:lang w:val="en-US" w:eastAsia="zh-CN" w:bidi="ar-SA"/>
              </w:rPr>
            </w:pPr>
            <w:r>
              <w:rPr>
                <w:rFonts w:hint="eastAsia"/>
                <w:b/>
                <w:sz w:val="18"/>
                <w:szCs w:val="18"/>
                <w:lang w:eastAsia="zh-CN"/>
              </w:rPr>
              <w:t>日均</w:t>
            </w:r>
            <w:r>
              <w:rPr>
                <w:rFonts w:hint="eastAsia"/>
                <w:b/>
                <w:sz w:val="18"/>
                <w:szCs w:val="18"/>
              </w:rPr>
              <w:t>销售</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kern w:val="2"/>
                <w:sz w:val="18"/>
                <w:szCs w:val="18"/>
                <w:lang w:val="en-US" w:eastAsia="zh-CN" w:bidi="ar-SA"/>
              </w:rPr>
            </w:pPr>
            <w:r>
              <w:rPr>
                <w:rFonts w:hint="eastAsia"/>
                <w:b/>
                <w:sz w:val="18"/>
                <w:szCs w:val="18"/>
                <w:lang w:eastAsia="zh-CN"/>
              </w:rPr>
              <w:t>日均毛利</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kern w:val="2"/>
                <w:sz w:val="18"/>
                <w:szCs w:val="18"/>
                <w:lang w:val="en-US" w:eastAsia="zh-CN" w:bidi="ar-SA"/>
              </w:rPr>
            </w:pPr>
            <w:r>
              <w:rPr>
                <w:rFonts w:hint="eastAsia"/>
                <w:b/>
                <w:sz w:val="18"/>
                <w:szCs w:val="18"/>
                <w:lang w:eastAsia="zh-CN"/>
              </w:rPr>
              <w:t>毛利率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8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bCs w:val="0"/>
                <w:sz w:val="18"/>
                <w:szCs w:val="18"/>
              </w:rPr>
            </w:pPr>
            <w:r>
              <w:rPr>
                <w:rFonts w:hint="eastAsia"/>
                <w:b/>
                <w:sz w:val="18"/>
                <w:szCs w:val="18"/>
                <w:lang w:val="en-US" w:eastAsia="zh-CN"/>
              </w:rPr>
              <w:t>（一阶段）9-11号</w:t>
            </w:r>
          </w:p>
        </w:tc>
        <w:tc>
          <w:tcPr>
            <w:tcW w:w="109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165万</w:t>
            </w:r>
          </w:p>
        </w:tc>
        <w:tc>
          <w:tcPr>
            <w:tcW w:w="109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41.7万</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sz w:val="18"/>
                <w:szCs w:val="18"/>
                <w:lang w:val="en-US" w:eastAsia="zh-CN"/>
              </w:rPr>
            </w:pPr>
            <w:r>
              <w:rPr>
                <w:rFonts w:hint="eastAsia"/>
                <w:sz w:val="18"/>
                <w:szCs w:val="18"/>
                <w:lang w:val="en-US" w:eastAsia="zh-CN"/>
              </w:rPr>
              <w:t>25.36%</w:t>
            </w:r>
          </w:p>
        </w:tc>
        <w:tc>
          <w:tcPr>
            <w:tcW w:w="114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kern w:val="2"/>
                <w:sz w:val="18"/>
                <w:szCs w:val="18"/>
                <w:lang w:val="en-US" w:eastAsia="zh-CN" w:bidi="ar-SA"/>
              </w:rPr>
            </w:pPr>
            <w:r>
              <w:rPr>
                <w:rFonts w:hint="eastAsia"/>
                <w:sz w:val="18"/>
                <w:szCs w:val="18"/>
                <w:lang w:val="en-US" w:eastAsia="zh-CN"/>
              </w:rPr>
              <w:t>185万</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firstLine="180" w:firstLineChars="100"/>
              <w:jc w:val="both"/>
              <w:textAlignment w:val="auto"/>
              <w:outlineLvl w:val="9"/>
              <w:rPr>
                <w:rFonts w:hint="default"/>
                <w:kern w:val="2"/>
                <w:sz w:val="18"/>
                <w:szCs w:val="18"/>
                <w:lang w:val="en-US" w:eastAsia="zh-CN" w:bidi="ar-SA"/>
              </w:rPr>
            </w:pPr>
            <w:r>
              <w:rPr>
                <w:rFonts w:hint="eastAsia"/>
                <w:sz w:val="18"/>
                <w:szCs w:val="18"/>
                <w:lang w:val="en-US" w:eastAsia="zh-CN"/>
              </w:rPr>
              <w:t>43.19万</w:t>
            </w:r>
          </w:p>
        </w:tc>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kern w:val="2"/>
                <w:sz w:val="18"/>
                <w:szCs w:val="18"/>
                <w:lang w:val="en-US" w:eastAsia="zh-CN" w:bidi="ar-SA"/>
              </w:rPr>
            </w:pPr>
            <w:r>
              <w:rPr>
                <w:rFonts w:hint="eastAsia"/>
                <w:sz w:val="18"/>
                <w:szCs w:val="18"/>
                <w:lang w:val="en-US" w:eastAsia="zh-CN"/>
              </w:rPr>
              <w:t>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8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eastAsia="宋体"/>
                <w:b/>
                <w:bCs w:val="0"/>
                <w:sz w:val="18"/>
                <w:szCs w:val="18"/>
                <w:lang w:val="en-US" w:eastAsia="zh-CN"/>
              </w:rPr>
            </w:pPr>
            <w:r>
              <w:rPr>
                <w:rFonts w:hint="eastAsia" w:eastAsia="宋体"/>
                <w:b/>
                <w:bCs w:val="0"/>
                <w:sz w:val="18"/>
                <w:szCs w:val="18"/>
                <w:lang w:val="en-US" w:eastAsia="zh-CN"/>
              </w:rPr>
              <w:t>(二阶段）12-14号</w:t>
            </w:r>
          </w:p>
        </w:tc>
        <w:tc>
          <w:tcPr>
            <w:tcW w:w="109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kern w:val="2"/>
                <w:sz w:val="18"/>
                <w:szCs w:val="18"/>
                <w:lang w:val="en-US" w:eastAsia="zh-CN" w:bidi="ar-SA"/>
              </w:rPr>
            </w:pPr>
            <w:r>
              <w:rPr>
                <w:rFonts w:hint="eastAsia"/>
                <w:sz w:val="18"/>
                <w:szCs w:val="18"/>
                <w:lang w:val="en-US" w:eastAsia="zh-CN"/>
              </w:rPr>
              <w:t>150万</w:t>
            </w:r>
          </w:p>
        </w:tc>
        <w:tc>
          <w:tcPr>
            <w:tcW w:w="109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kern w:val="2"/>
                <w:sz w:val="18"/>
                <w:szCs w:val="18"/>
                <w:lang w:val="en-US" w:eastAsia="zh-CN" w:bidi="ar-SA"/>
              </w:rPr>
            </w:pPr>
            <w:r>
              <w:rPr>
                <w:rFonts w:hint="eastAsia"/>
                <w:sz w:val="18"/>
                <w:szCs w:val="18"/>
                <w:lang w:val="en-US" w:eastAsia="zh-CN"/>
              </w:rPr>
              <w:t>40.16万</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kern w:val="2"/>
                <w:sz w:val="18"/>
                <w:szCs w:val="18"/>
                <w:lang w:val="en-US" w:eastAsia="zh-CN" w:bidi="ar-SA"/>
              </w:rPr>
            </w:pPr>
            <w:r>
              <w:rPr>
                <w:rFonts w:hint="eastAsia"/>
                <w:sz w:val="18"/>
                <w:szCs w:val="18"/>
                <w:lang w:val="en-US" w:eastAsia="zh-CN"/>
              </w:rPr>
              <w:t>26.38%</w:t>
            </w:r>
          </w:p>
        </w:tc>
        <w:tc>
          <w:tcPr>
            <w:tcW w:w="114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sz w:val="18"/>
                <w:szCs w:val="18"/>
                <w:lang w:val="en-US" w:eastAsia="zh-CN"/>
              </w:rPr>
            </w:pPr>
            <w:r>
              <w:rPr>
                <w:rFonts w:hint="eastAsia"/>
                <w:sz w:val="18"/>
                <w:szCs w:val="18"/>
                <w:lang w:val="en-US" w:eastAsia="zh-CN"/>
              </w:rPr>
              <w:t>165万</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sz w:val="18"/>
                <w:szCs w:val="18"/>
                <w:lang w:val="en-US" w:eastAsia="zh-CN"/>
              </w:rPr>
            </w:pPr>
            <w:r>
              <w:rPr>
                <w:rFonts w:hint="eastAsia"/>
                <w:sz w:val="18"/>
                <w:szCs w:val="18"/>
                <w:lang w:val="en-US" w:eastAsia="zh-CN"/>
              </w:rPr>
              <w:t>41.7万</w:t>
            </w:r>
          </w:p>
        </w:tc>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sz w:val="18"/>
                <w:szCs w:val="18"/>
                <w:lang w:val="en-US" w:eastAsia="zh-CN"/>
              </w:rPr>
            </w:pPr>
            <w:r>
              <w:rPr>
                <w:rFonts w:hint="eastAsia"/>
                <w:sz w:val="18"/>
                <w:szCs w:val="18"/>
                <w:lang w:val="en-US" w:eastAsia="zh-CN"/>
              </w:rPr>
              <w:t>25.36%</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b/>
          <w:bCs/>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b/>
          <w:bCs/>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b/>
          <w:bCs/>
          <w:lang w:eastAsia="zh-CN"/>
        </w:rPr>
      </w:pPr>
    </w:p>
    <w:p>
      <w:pPr>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b/>
          <w:bCs/>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b/>
          <w:bCs/>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b/>
          <w:bCs/>
          <w:lang w:val="en-US" w:eastAsia="zh-CN"/>
        </w:rPr>
      </w:pPr>
      <w:r>
        <w:rPr>
          <w:rFonts w:hint="eastAsia"/>
          <w:b/>
          <w:bCs/>
        </w:rPr>
        <w:t>考核内容</w:t>
      </w:r>
      <w:r>
        <w:rPr>
          <w:rFonts w:hint="eastAsia"/>
          <w:b/>
          <w:bCs/>
          <w:lang w:eastAsia="zh-CN"/>
        </w:rPr>
        <w:t>及奖惩细则</w:t>
      </w:r>
      <w:r>
        <w:rPr>
          <w:rFonts w:hint="eastAsia"/>
          <w:b/>
          <w:bC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color w:val="FF0000"/>
          <w:sz w:val="21"/>
          <w:szCs w:val="21"/>
          <w:lang w:val="en-US" w:eastAsia="zh-CN"/>
        </w:rPr>
      </w:pPr>
      <w:r>
        <w:rPr>
          <w:rFonts w:hint="eastAsia"/>
          <w:b/>
          <w:color w:val="FF0000"/>
          <w:sz w:val="21"/>
          <w:szCs w:val="21"/>
          <w:lang w:val="en-US" w:eastAsia="zh-CN"/>
        </w:rPr>
        <w:t xml:space="preserve">   </w:t>
      </w:r>
      <w:r>
        <w:rPr>
          <w:rFonts w:hint="eastAsia"/>
          <w:b/>
          <w:color w:val="000000" w:themeColor="text1"/>
          <w:sz w:val="21"/>
          <w:szCs w:val="21"/>
          <w:lang w:val="en-US" w:eastAsia="zh-CN"/>
          <w14:textFill>
            <w14:solidFill>
              <w14:schemeClr w14:val="tx1"/>
            </w14:solidFill>
          </w14:textFill>
        </w:rPr>
        <w:t xml:space="preserve"> 1</w:t>
      </w:r>
      <w:r>
        <w:rPr>
          <w:rFonts w:hint="eastAsia"/>
          <w:b/>
          <w:color w:val="auto"/>
          <w:sz w:val="21"/>
          <w:szCs w:val="21"/>
          <w:lang w:val="en-US" w:eastAsia="zh-CN"/>
        </w:rPr>
        <w:t>、活动期间</w:t>
      </w:r>
      <w:r>
        <w:rPr>
          <w:rFonts w:hint="eastAsia"/>
          <w:b/>
          <w:color w:val="FF0000"/>
          <w:sz w:val="21"/>
          <w:szCs w:val="21"/>
          <w:lang w:val="en-US" w:eastAsia="zh-CN"/>
        </w:rPr>
        <w:t>（进行销售通报、团队照片分享）</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jc w:val="left"/>
        <w:textAlignment w:val="auto"/>
        <w:outlineLvl w:val="9"/>
        <w:rPr>
          <w:rFonts w:hint="eastAsia"/>
          <w:b w:val="0"/>
          <w:bCs/>
          <w:color w:val="auto"/>
          <w:sz w:val="21"/>
          <w:szCs w:val="21"/>
          <w:lang w:val="en-US" w:eastAsia="zh-CN"/>
        </w:rPr>
      </w:pPr>
      <w:r>
        <w:rPr>
          <w:rFonts w:hint="eastAsia"/>
          <w:b w:val="0"/>
          <w:bCs/>
          <w:color w:val="auto"/>
          <w:sz w:val="21"/>
          <w:szCs w:val="21"/>
          <w:lang w:val="en-US" w:eastAsia="zh-CN"/>
        </w:rPr>
        <w:t>每天</w:t>
      </w:r>
      <w:r>
        <w:rPr>
          <w:rFonts w:hint="eastAsia"/>
          <w:b w:val="0"/>
          <w:bCs/>
          <w:color w:val="FF0000"/>
          <w:sz w:val="21"/>
          <w:szCs w:val="21"/>
          <w:lang w:val="en-US" w:eastAsia="zh-CN"/>
        </w:rPr>
        <w:t>14:30—15:30、 18：00—19:00</w:t>
      </w:r>
      <w:r>
        <w:rPr>
          <w:rFonts w:hint="eastAsia"/>
          <w:b w:val="0"/>
          <w:bCs/>
          <w:color w:val="auto"/>
          <w:sz w:val="21"/>
          <w:szCs w:val="21"/>
          <w:lang w:val="en-US" w:eastAsia="zh-CN"/>
        </w:rPr>
        <w:t xml:space="preserve"> 查看本店“佰策”销售数据，截图分享至四川大群。</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jc w:val="left"/>
        <w:textAlignment w:val="auto"/>
        <w:outlineLvl w:val="9"/>
        <w:rPr>
          <w:rFonts w:hint="eastAsia"/>
          <w:b w:val="0"/>
          <w:bCs/>
          <w:color w:val="auto"/>
          <w:sz w:val="21"/>
          <w:szCs w:val="21"/>
          <w:lang w:val="en-US" w:eastAsia="zh-CN"/>
        </w:rPr>
      </w:pPr>
      <w:r>
        <w:rPr>
          <w:rFonts w:hint="eastAsia"/>
          <w:b w:val="0"/>
          <w:bCs/>
          <w:color w:val="auto"/>
          <w:sz w:val="21"/>
          <w:szCs w:val="21"/>
          <w:lang w:val="en-US" w:eastAsia="zh-CN"/>
        </w:rPr>
        <w:t>各门店交接班时，分享“团队加油合照”至四川大群。</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jc w:val="left"/>
        <w:textAlignment w:val="auto"/>
        <w:outlineLvl w:val="9"/>
        <w:rPr>
          <w:rFonts w:hint="eastAsia"/>
          <w:b w:val="0"/>
          <w:bCs/>
          <w:color w:val="auto"/>
          <w:sz w:val="21"/>
          <w:szCs w:val="21"/>
          <w:lang w:val="en-US" w:eastAsia="zh-CN"/>
        </w:rPr>
      </w:pPr>
      <w:r>
        <w:rPr>
          <w:rFonts w:hint="eastAsia"/>
          <w:b/>
          <w:bCs w:val="0"/>
          <w:color w:val="auto"/>
          <w:sz w:val="21"/>
          <w:szCs w:val="21"/>
          <w:lang w:val="en-US" w:eastAsia="zh-CN"/>
        </w:rPr>
        <w:t>各片长</w:t>
      </w:r>
      <w:r>
        <w:rPr>
          <w:rFonts w:hint="eastAsia"/>
          <w:b w:val="0"/>
          <w:bCs/>
          <w:color w:val="auto"/>
          <w:sz w:val="21"/>
          <w:szCs w:val="21"/>
          <w:lang w:val="en-US" w:eastAsia="zh-CN"/>
        </w:rPr>
        <w:t>在 “佰策”系统 评选 每个时段（截止15:30、19:00）销售完成率“前3名”门店通报在片区钉钉群激励大家。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firstLine="210" w:firstLineChars="100"/>
        <w:jc w:val="left"/>
        <w:textAlignment w:val="auto"/>
        <w:outlineLvl w:val="9"/>
        <w:rPr>
          <w:rFonts w:hint="eastAsia"/>
          <w:b w:val="0"/>
          <w:bCs/>
          <w:color w:val="auto"/>
          <w:sz w:val="21"/>
          <w:szCs w:val="21"/>
          <w:lang w:val="en-US" w:eastAsia="zh-CN"/>
        </w:rPr>
      </w:pPr>
      <w:r>
        <w:rPr>
          <w:rFonts w:hint="eastAsia"/>
          <w:b w:val="0"/>
          <w:bCs/>
          <w:color w:val="auto"/>
          <w:sz w:val="21"/>
          <w:szCs w:val="21"/>
          <w:lang w:val="en-US" w:eastAsia="zh-CN"/>
        </w:rPr>
        <w:t>人员上班安排：活动前三天全员通班，后三天门店员工不排休（保证门店销售高峰期人员充足）</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firstLine="211" w:firstLineChars="100"/>
        <w:jc w:val="left"/>
        <w:textAlignment w:val="auto"/>
        <w:outlineLvl w:val="9"/>
        <w:rPr>
          <w:rFonts w:hint="default"/>
          <w:b/>
          <w:bCs w:val="0"/>
          <w:color w:val="00B0F0"/>
          <w:sz w:val="21"/>
          <w:szCs w:val="21"/>
          <w:lang w:val="en-US" w:eastAsia="zh-CN"/>
        </w:rPr>
      </w:pPr>
      <w:r>
        <w:rPr>
          <w:rFonts w:hint="eastAsia"/>
          <w:b/>
          <w:bCs w:val="0"/>
          <w:color w:val="00B0F0"/>
          <w:sz w:val="21"/>
          <w:szCs w:val="21"/>
          <w:lang w:val="en-US" w:eastAsia="zh-CN"/>
        </w:rPr>
        <w:t>更改考核时间的医院门店，周末销售数据环比上周不能下滑且销售增幅10%，才能按照考核方案进行奖励，未增幅10%达标后不处罚。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bCs/>
          <w:color w:val="FF0000"/>
          <w:sz w:val="21"/>
          <w:szCs w:val="21"/>
          <w:lang w:eastAsia="zh-CN"/>
        </w:rPr>
      </w:pPr>
      <w:r>
        <w:rPr>
          <w:rFonts w:hint="eastAsia"/>
          <w:b/>
          <w:color w:val="FF0000"/>
          <w:sz w:val="21"/>
          <w:szCs w:val="21"/>
          <w:lang w:val="en-US" w:eastAsia="zh-CN"/>
        </w:rPr>
        <w:t>（二）考核方案：（团购及内购核算任务，不算奖励）</w:t>
      </w:r>
    </w:p>
    <w:tbl>
      <w:tblPr>
        <w:tblStyle w:val="2"/>
        <w:tblW w:w="8822" w:type="dxa"/>
        <w:tblInd w:w="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2895"/>
        <w:gridCol w:w="198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eastAsia="宋体"/>
                <w:b/>
                <w:bCs/>
                <w:sz w:val="18"/>
                <w:szCs w:val="18"/>
                <w:lang w:val="en-US" w:eastAsia="zh-CN"/>
              </w:rPr>
            </w:pPr>
            <w:r>
              <w:rPr>
                <w:rFonts w:hint="eastAsia" w:eastAsia="宋体"/>
                <w:b/>
                <w:sz w:val="18"/>
                <w:szCs w:val="18"/>
                <w:lang w:eastAsia="zh-CN"/>
              </w:rPr>
              <w:t>一阶段</w:t>
            </w:r>
            <w:r>
              <w:rPr>
                <w:rFonts w:hint="eastAsia" w:eastAsia="宋体"/>
                <w:b/>
                <w:sz w:val="18"/>
                <w:szCs w:val="18"/>
                <w:lang w:val="en-US" w:eastAsia="zh-CN"/>
              </w:rPr>
              <w:t xml:space="preserve"> </w:t>
            </w:r>
          </w:p>
        </w:tc>
        <w:tc>
          <w:tcPr>
            <w:tcW w:w="2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bCs/>
                <w:sz w:val="18"/>
                <w:szCs w:val="18"/>
                <w:lang w:val="en-US" w:eastAsia="zh-CN"/>
              </w:rPr>
            </w:pPr>
            <w:r>
              <w:rPr>
                <w:rFonts w:hint="eastAsia"/>
                <w:b/>
                <w:bCs/>
                <w:sz w:val="18"/>
                <w:szCs w:val="18"/>
                <w:lang w:val="en-US" w:eastAsia="zh-CN"/>
              </w:rPr>
              <w:t>销售达标</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bCs/>
                <w:sz w:val="18"/>
                <w:szCs w:val="18"/>
                <w:lang w:val="en-US" w:eastAsia="zh-CN"/>
              </w:rPr>
            </w:pPr>
            <w:r>
              <w:rPr>
                <w:rFonts w:hint="eastAsia"/>
                <w:b/>
                <w:bCs/>
                <w:sz w:val="18"/>
                <w:szCs w:val="18"/>
                <w:lang w:val="en-US" w:eastAsia="zh-CN"/>
              </w:rPr>
              <w:t>销售、毛利达标 超毛奖励</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bCs/>
                <w:sz w:val="18"/>
                <w:szCs w:val="18"/>
                <w:lang w:val="en-US" w:eastAsia="zh-CN"/>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销售未达标</w:t>
            </w:r>
            <w:r>
              <w:rPr>
                <w:rFonts w:hint="eastAsia"/>
                <w:b/>
                <w:bCs/>
                <w:color w:val="000000" w:themeColor="text1"/>
                <w:sz w:val="18"/>
                <w:szCs w:val="18"/>
                <w:lang w:val="en-US" w:eastAsia="zh-CN"/>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bCs/>
                <w:color w:val="0000FF"/>
                <w:sz w:val="18"/>
                <w:szCs w:val="18"/>
              </w:rPr>
            </w:pPr>
            <w:r>
              <w:rPr>
                <w:rFonts w:hint="eastAsia"/>
                <w:b/>
                <w:bCs/>
                <w:color w:val="0000FF"/>
                <w:sz w:val="18"/>
                <w:szCs w:val="18"/>
                <w:lang w:val="en-US" w:eastAsia="zh-CN"/>
              </w:rPr>
              <w:t>一档</w:t>
            </w:r>
          </w:p>
        </w:tc>
        <w:tc>
          <w:tcPr>
            <w:tcW w:w="2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ascii="宋体" w:hAnsi="宋体" w:eastAsia="宋体" w:cs="宋体"/>
                <w:b/>
                <w:bCs/>
                <w:color w:val="0000FF"/>
                <w:kern w:val="2"/>
                <w:sz w:val="18"/>
                <w:szCs w:val="18"/>
                <w:lang w:val="en-US" w:eastAsia="zh-CN" w:bidi="ar-SA"/>
              </w:rPr>
            </w:pPr>
            <w:r>
              <w:rPr>
                <w:rFonts w:hint="eastAsia" w:ascii="宋体" w:hAnsi="宋体" w:eastAsia="宋体" w:cs="宋体"/>
                <w:b/>
                <w:bCs/>
                <w:color w:val="0000FF"/>
                <w:kern w:val="2"/>
                <w:sz w:val="18"/>
                <w:szCs w:val="18"/>
                <w:lang w:val="en-US" w:eastAsia="zh-CN" w:bidi="ar-SA"/>
              </w:rPr>
              <w:t>A类：600、B类：400、C类200</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ascii="宋体" w:hAnsi="宋体" w:eastAsia="宋体" w:cs="宋体"/>
                <w:b/>
                <w:bCs/>
                <w:color w:val="0000FF"/>
                <w:kern w:val="2"/>
                <w:sz w:val="18"/>
                <w:szCs w:val="18"/>
                <w:lang w:val="en-US" w:eastAsia="zh-CN" w:bidi="ar-SA"/>
              </w:rPr>
            </w:pPr>
            <w:r>
              <w:rPr>
                <w:rFonts w:hint="eastAsia" w:ascii="宋体" w:hAnsi="宋体" w:eastAsia="宋体" w:cs="宋体"/>
                <w:b/>
                <w:bCs/>
                <w:color w:val="0000FF"/>
                <w:kern w:val="2"/>
                <w:sz w:val="18"/>
                <w:szCs w:val="18"/>
                <w:lang w:val="en-US" w:eastAsia="zh-CN" w:bidi="ar-SA"/>
              </w:rPr>
              <w:t>超毛奖励10%</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bCs/>
                <w:color w:val="0000FF"/>
                <w:kern w:val="2"/>
                <w:sz w:val="18"/>
                <w:szCs w:val="18"/>
                <w:lang w:val="en-US" w:eastAsia="zh-CN" w:bidi="ar-SA"/>
              </w:rPr>
            </w:pPr>
            <w:r>
              <w:rPr>
                <w:rFonts w:hint="eastAsia" w:ascii="宋体" w:hAnsi="宋体" w:eastAsia="宋体" w:cs="宋体"/>
                <w:b/>
                <w:bCs/>
                <w:color w:val="0000FF"/>
                <w:kern w:val="2"/>
                <w:sz w:val="18"/>
                <w:szCs w:val="18"/>
                <w:lang w:val="en-US" w:eastAsia="zh-CN" w:bidi="ar-SA"/>
              </w:rPr>
              <w:t>销售完成80%不处罚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bCs/>
                <w:color w:val="0000FF"/>
                <w:kern w:val="2"/>
                <w:sz w:val="18"/>
                <w:szCs w:val="18"/>
                <w:lang w:val="en-US" w:eastAsia="zh-CN" w:bidi="ar-SA"/>
              </w:rPr>
            </w:pPr>
            <w:r>
              <w:rPr>
                <w:rFonts w:hint="eastAsia" w:ascii="宋体" w:hAnsi="宋体" w:eastAsia="宋体" w:cs="宋体"/>
                <w:b/>
                <w:bCs/>
                <w:color w:val="0000FF"/>
                <w:kern w:val="2"/>
                <w:sz w:val="18"/>
                <w:szCs w:val="18"/>
                <w:lang w:val="en-US" w:eastAsia="zh-CN" w:bidi="ar-SA"/>
              </w:rPr>
              <w:t>未完成80% 处罚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ascii="宋体" w:hAnsi="宋体" w:eastAsia="宋体" w:cs="宋体"/>
                <w:b/>
                <w:bCs/>
                <w:color w:val="0000FF"/>
                <w:kern w:val="2"/>
                <w:sz w:val="18"/>
                <w:szCs w:val="18"/>
                <w:lang w:val="en-US" w:eastAsia="zh-CN" w:bidi="ar-SA"/>
              </w:rPr>
            </w:pPr>
            <w:r>
              <w:rPr>
                <w:rFonts w:hint="eastAsia" w:ascii="宋体" w:hAnsi="宋体" w:eastAsia="宋体" w:cs="宋体"/>
                <w:b/>
                <w:bCs/>
                <w:color w:val="0000FF"/>
                <w:kern w:val="2"/>
                <w:sz w:val="18"/>
                <w:szCs w:val="18"/>
                <w:lang w:val="en-US" w:eastAsia="zh-CN" w:bidi="ar-SA"/>
              </w:rPr>
              <w:t>A类：300、B类：150、C类80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bCs/>
                <w:color w:val="0000FF"/>
                <w:sz w:val="18"/>
                <w:szCs w:val="18"/>
                <w:lang w:val="en-US" w:eastAsia="zh-CN"/>
              </w:rPr>
            </w:pPr>
            <w:r>
              <w:rPr>
                <w:rFonts w:hint="eastAsia"/>
                <w:b/>
                <w:bCs/>
                <w:color w:val="0000FF"/>
                <w:sz w:val="18"/>
                <w:szCs w:val="18"/>
                <w:lang w:val="en-US" w:eastAsia="zh-CN"/>
              </w:rPr>
              <w:t>二档</w:t>
            </w:r>
          </w:p>
        </w:tc>
        <w:tc>
          <w:tcPr>
            <w:tcW w:w="28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ascii="宋体" w:hAnsi="宋体" w:eastAsia="宋体" w:cs="宋体"/>
                <w:b/>
                <w:bCs/>
                <w:color w:val="0000FF"/>
                <w:kern w:val="2"/>
                <w:sz w:val="18"/>
                <w:szCs w:val="18"/>
                <w:lang w:val="en-US" w:eastAsia="zh-CN" w:bidi="ar-SA"/>
              </w:rPr>
            </w:pPr>
            <w:r>
              <w:rPr>
                <w:rFonts w:hint="eastAsia" w:ascii="宋体" w:hAnsi="宋体" w:eastAsia="宋体" w:cs="宋体"/>
                <w:b/>
                <w:bCs/>
                <w:color w:val="0000FF"/>
                <w:kern w:val="2"/>
                <w:sz w:val="18"/>
                <w:szCs w:val="18"/>
                <w:lang w:val="en-US" w:eastAsia="zh-CN" w:bidi="ar-SA"/>
              </w:rPr>
              <w:t>A类：800、B类：600、C类400</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ascii="宋体" w:hAnsi="宋体" w:eastAsia="宋体" w:cs="宋体"/>
                <w:b/>
                <w:bCs/>
                <w:color w:val="0000FF"/>
                <w:kern w:val="2"/>
                <w:sz w:val="18"/>
                <w:szCs w:val="18"/>
                <w:lang w:val="en-US" w:eastAsia="zh-CN" w:bidi="ar-SA"/>
              </w:rPr>
            </w:pPr>
            <w:r>
              <w:rPr>
                <w:rFonts w:hint="eastAsia" w:ascii="宋体" w:hAnsi="宋体" w:eastAsia="宋体" w:cs="宋体"/>
                <w:b/>
                <w:bCs/>
                <w:color w:val="0000FF"/>
                <w:kern w:val="2"/>
                <w:sz w:val="18"/>
                <w:szCs w:val="18"/>
                <w:lang w:val="en-US" w:eastAsia="zh-CN" w:bidi="ar-SA"/>
              </w:rPr>
              <w:t>超毛奖励20%</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bCs/>
                <w:color w:val="0000FF"/>
                <w:kern w:val="2"/>
                <w:sz w:val="18"/>
                <w:szCs w:val="18"/>
                <w:lang w:val="en-US" w:eastAsia="zh-CN" w:bidi="ar-SA"/>
              </w:rPr>
            </w:pPr>
            <w:r>
              <w:rPr>
                <w:rFonts w:hint="eastAsia" w:ascii="宋体" w:hAnsi="宋体" w:eastAsia="宋体" w:cs="宋体"/>
                <w:b/>
                <w:bCs/>
                <w:color w:val="0000FF"/>
                <w:kern w:val="2"/>
                <w:sz w:val="18"/>
                <w:szCs w:val="18"/>
                <w:lang w:val="en-US" w:eastAsia="zh-CN" w:bidi="ar-SA"/>
              </w:rPr>
              <w:t>不处罚</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bCs/>
          <w:lang w:val="en-US" w:eastAsia="zh-CN"/>
        </w:rPr>
      </w:pPr>
    </w:p>
    <w:tbl>
      <w:tblPr>
        <w:tblStyle w:val="2"/>
        <w:tblW w:w="5295" w:type="dxa"/>
        <w:tblInd w:w="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eastAsia="宋体"/>
                <w:b/>
                <w:bCs/>
                <w:sz w:val="18"/>
                <w:szCs w:val="18"/>
                <w:lang w:val="en-US" w:eastAsia="zh-CN"/>
              </w:rPr>
            </w:pPr>
            <w:r>
              <w:rPr>
                <w:rFonts w:hint="eastAsia" w:eastAsia="宋体"/>
                <w:b/>
                <w:sz w:val="18"/>
                <w:szCs w:val="18"/>
                <w:lang w:eastAsia="zh-CN"/>
              </w:rPr>
              <w:t>二阶段</w:t>
            </w:r>
            <w:r>
              <w:rPr>
                <w:rFonts w:hint="eastAsia" w:eastAsia="宋体"/>
                <w:b/>
                <w:sz w:val="18"/>
                <w:szCs w:val="18"/>
                <w:lang w:val="en-US" w:eastAsia="zh-CN"/>
              </w:rPr>
              <w:t xml:space="preserve"> </w:t>
            </w:r>
          </w:p>
        </w:tc>
        <w:tc>
          <w:tcPr>
            <w:tcW w:w="28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bCs/>
                <w:sz w:val="18"/>
                <w:szCs w:val="18"/>
                <w:lang w:val="en-US" w:eastAsia="zh-CN"/>
              </w:rPr>
            </w:pPr>
            <w:r>
              <w:rPr>
                <w:rFonts w:hint="eastAsia"/>
                <w:b/>
                <w:bCs/>
                <w:sz w:val="18"/>
                <w:szCs w:val="18"/>
                <w:lang w:val="en-US" w:eastAsia="zh-CN"/>
              </w:rPr>
              <w:t>销售、毛利达标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bCs/>
                <w:color w:val="0000FF"/>
                <w:sz w:val="18"/>
                <w:szCs w:val="18"/>
              </w:rPr>
            </w:pPr>
            <w:r>
              <w:rPr>
                <w:rFonts w:hint="eastAsia"/>
                <w:b/>
                <w:bCs/>
                <w:color w:val="0000FF"/>
                <w:sz w:val="18"/>
                <w:szCs w:val="18"/>
                <w:lang w:val="en-US" w:eastAsia="zh-CN"/>
              </w:rPr>
              <w:t>一档</w:t>
            </w:r>
          </w:p>
        </w:tc>
        <w:tc>
          <w:tcPr>
            <w:tcW w:w="28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ascii="宋体" w:hAnsi="宋体" w:eastAsia="宋体" w:cs="宋体"/>
                <w:b/>
                <w:bCs/>
                <w:color w:val="0000FF"/>
                <w:kern w:val="2"/>
                <w:sz w:val="18"/>
                <w:szCs w:val="18"/>
                <w:lang w:val="en-US" w:eastAsia="zh-CN" w:bidi="ar-SA"/>
              </w:rPr>
            </w:pPr>
            <w:r>
              <w:rPr>
                <w:rFonts w:hint="eastAsia" w:ascii="宋体" w:hAnsi="宋体" w:eastAsia="宋体" w:cs="宋体"/>
                <w:b/>
                <w:bCs/>
                <w:color w:val="0000FF"/>
                <w:kern w:val="2"/>
                <w:sz w:val="18"/>
                <w:szCs w:val="18"/>
                <w:lang w:val="en-US" w:eastAsia="zh-CN" w:bidi="ar-SA"/>
              </w:rPr>
              <w:t>加50积分/人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bCs/>
                <w:color w:val="0000FF"/>
                <w:sz w:val="18"/>
                <w:szCs w:val="18"/>
                <w:lang w:val="en-US" w:eastAsia="zh-CN"/>
              </w:rPr>
            </w:pPr>
            <w:r>
              <w:rPr>
                <w:rFonts w:hint="eastAsia"/>
                <w:b/>
                <w:bCs/>
                <w:color w:val="0000FF"/>
                <w:sz w:val="18"/>
                <w:szCs w:val="18"/>
                <w:lang w:val="en-US" w:eastAsia="zh-CN"/>
              </w:rPr>
              <w:t>二档</w:t>
            </w:r>
          </w:p>
        </w:tc>
        <w:tc>
          <w:tcPr>
            <w:tcW w:w="28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ascii="宋体" w:hAnsi="宋体" w:eastAsia="宋体" w:cs="宋体"/>
                <w:b/>
                <w:bCs/>
                <w:color w:val="0000FF"/>
                <w:kern w:val="2"/>
                <w:sz w:val="18"/>
                <w:szCs w:val="18"/>
                <w:lang w:val="en-US" w:eastAsia="zh-CN" w:bidi="ar-SA"/>
              </w:rPr>
            </w:pPr>
            <w:r>
              <w:rPr>
                <w:rFonts w:hint="eastAsia" w:ascii="宋体" w:hAnsi="宋体" w:eastAsia="宋体" w:cs="宋体"/>
                <w:b/>
                <w:bCs/>
                <w:color w:val="0000FF"/>
                <w:kern w:val="2"/>
                <w:sz w:val="18"/>
                <w:szCs w:val="18"/>
                <w:lang w:val="en-US" w:eastAsia="zh-CN" w:bidi="ar-SA"/>
              </w:rPr>
              <w:t>A类：400、B类：300、C类150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bCs/>
          <w:lang w:val="en-US" w:eastAsia="zh-CN"/>
        </w:rPr>
      </w:pPr>
      <w:r>
        <w:rPr>
          <w:rFonts w:hint="eastAsia"/>
          <w:b/>
          <w:bCs/>
          <w:lang w:val="en-US" w:eastAsia="zh-CN"/>
        </w:rPr>
        <w:t>（三）活动期间门店员工可通过门诊统筹省钱购买自己需要的品种进行下账。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bCs/>
          <w:lang w:val="en-US" w:eastAsia="zh-CN"/>
        </w:rPr>
      </w:pPr>
      <w:r>
        <w:rPr>
          <w:rFonts w:hint="eastAsia"/>
          <w:b/>
          <w:bCs/>
          <w:lang w:val="en-US" w:eastAsia="zh-CN"/>
        </w:rPr>
        <w:t>（四）单品爆量（具体晒单时间查看下表）：统一在钉钉晒单群领取奖励</w:t>
      </w:r>
    </w:p>
    <w:tbl>
      <w:tblPr>
        <w:tblStyle w:val="3"/>
        <w:tblW w:w="9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365"/>
        <w:gridCol w:w="1440"/>
        <w:gridCol w:w="870"/>
        <w:gridCol w:w="1635"/>
        <w:gridCol w:w="204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0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货品ID</w:t>
            </w:r>
          </w:p>
        </w:tc>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品名</w:t>
            </w:r>
          </w:p>
        </w:tc>
        <w:tc>
          <w:tcPr>
            <w:tcW w:w="1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规格</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零售价</w:t>
            </w:r>
          </w:p>
        </w:tc>
        <w:tc>
          <w:tcPr>
            <w:tcW w:w="16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活动内容</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Arial" w:hAnsi="Arial" w:cs="Arial"/>
                <w:b/>
                <w:bCs w:val="0"/>
                <w:color w:val="FF0000"/>
                <w:sz w:val="18"/>
                <w:szCs w:val="18"/>
                <w:vertAlign w:val="baseline"/>
                <w:lang w:val="en-US" w:eastAsia="zh-CN"/>
              </w:rPr>
            </w:pPr>
            <w:r>
              <w:rPr>
                <w:rFonts w:hint="eastAsia" w:ascii="Arial" w:hAnsi="Arial" w:cs="Arial"/>
                <w:b/>
                <w:bCs w:val="0"/>
                <w:color w:val="FF0000"/>
                <w:sz w:val="18"/>
                <w:szCs w:val="18"/>
                <w:vertAlign w:val="baseline"/>
                <w:lang w:val="en-US" w:eastAsia="zh-CN"/>
              </w:rPr>
              <w:t>奖励政策</w:t>
            </w: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活动时间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155108</w:t>
            </w:r>
          </w:p>
        </w:tc>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复方鱼腥草合剂</w:t>
            </w:r>
          </w:p>
        </w:tc>
        <w:tc>
          <w:tcPr>
            <w:tcW w:w="1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default" w:ascii="Arial" w:hAnsi="Arial" w:cs="Arial"/>
                <w:b w:val="0"/>
                <w:bCs/>
                <w:sz w:val="18"/>
                <w:szCs w:val="18"/>
                <w:vertAlign w:val="baseline"/>
                <w:lang w:val="en-US" w:eastAsia="zh-CN"/>
              </w:rPr>
              <w:t>10mlx18瓶</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45</w:t>
            </w:r>
          </w:p>
        </w:tc>
        <w:tc>
          <w:tcPr>
            <w:tcW w:w="16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买二送二</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Arial" w:hAnsi="Arial" w:cs="Arial"/>
                <w:b/>
                <w:bCs w:val="0"/>
                <w:color w:val="FF0000"/>
                <w:sz w:val="18"/>
                <w:szCs w:val="18"/>
                <w:vertAlign w:val="baseline"/>
                <w:lang w:val="en-US" w:eastAsia="zh-CN"/>
              </w:rPr>
            </w:pPr>
            <w:r>
              <w:rPr>
                <w:rFonts w:hint="eastAsia" w:ascii="Arial" w:hAnsi="Arial" w:cs="Arial"/>
                <w:b/>
                <w:bCs w:val="0"/>
                <w:color w:val="FF0000"/>
                <w:sz w:val="18"/>
                <w:szCs w:val="18"/>
                <w:vertAlign w:val="baseline"/>
                <w:lang w:val="en-US" w:eastAsia="zh-CN"/>
              </w:rPr>
              <w:t>单盒：2元/盒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bCs w:val="0"/>
                <w:color w:val="FF0000"/>
                <w:sz w:val="18"/>
                <w:szCs w:val="18"/>
                <w:vertAlign w:val="baseline"/>
                <w:lang w:val="en-US" w:eastAsia="zh-CN"/>
              </w:rPr>
            </w:pPr>
            <w:r>
              <w:rPr>
                <w:rFonts w:hint="eastAsia" w:ascii="Arial" w:hAnsi="Arial" w:cs="Arial"/>
                <w:b/>
                <w:bCs w:val="0"/>
                <w:color w:val="FF0000"/>
                <w:sz w:val="18"/>
                <w:szCs w:val="18"/>
                <w:vertAlign w:val="baseline"/>
                <w:lang w:val="en-US" w:eastAsia="zh-CN"/>
              </w:rPr>
              <w:t>赠品也核算奖励，奖励单独随工资发放</w:t>
            </w: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6.15-18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184815</w:t>
            </w:r>
          </w:p>
        </w:tc>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美澳健牌蛋白粉</w:t>
            </w:r>
          </w:p>
        </w:tc>
        <w:tc>
          <w:tcPr>
            <w:tcW w:w="1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default" w:ascii="Arial" w:hAnsi="Arial" w:cs="Arial"/>
                <w:b w:val="0"/>
                <w:bCs/>
                <w:sz w:val="18"/>
                <w:szCs w:val="18"/>
                <w:vertAlign w:val="baseline"/>
                <w:lang w:val="en-US" w:eastAsia="zh-CN"/>
              </w:rPr>
              <w:t>320g</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268</w:t>
            </w:r>
          </w:p>
        </w:tc>
        <w:tc>
          <w:tcPr>
            <w:tcW w:w="16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特价：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128元/罐</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bCs w:val="0"/>
                <w:color w:val="FF0000"/>
                <w:sz w:val="18"/>
                <w:szCs w:val="18"/>
                <w:vertAlign w:val="baseline"/>
                <w:lang w:val="en-US" w:eastAsia="zh-CN"/>
              </w:rPr>
            </w:pPr>
            <w:r>
              <w:rPr>
                <w:rFonts w:hint="eastAsia" w:ascii="Arial" w:hAnsi="Arial" w:cs="Arial"/>
                <w:b/>
                <w:bCs w:val="0"/>
                <w:color w:val="FF0000"/>
                <w:sz w:val="18"/>
                <w:szCs w:val="18"/>
                <w:vertAlign w:val="baseline"/>
                <w:lang w:val="en-US" w:eastAsia="zh-CN"/>
              </w:rPr>
              <w:t>单盒：12元/罐</w:t>
            </w: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6.9-6.18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208057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p>
        </w:tc>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澳天力牌氨糖软骨素维D钙片</w:t>
            </w:r>
          </w:p>
        </w:tc>
        <w:tc>
          <w:tcPr>
            <w:tcW w:w="1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default" w:ascii="Arial" w:hAnsi="Arial" w:cs="Arial"/>
                <w:b w:val="0"/>
                <w:bCs/>
                <w:sz w:val="18"/>
                <w:szCs w:val="18"/>
                <w:vertAlign w:val="baseline"/>
                <w:lang w:val="en-US" w:eastAsia="zh-CN"/>
              </w:rPr>
              <w:t>100g（1gx100片）</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218</w:t>
            </w:r>
          </w:p>
        </w:tc>
        <w:tc>
          <w:tcPr>
            <w:tcW w:w="16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特价79元/盒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再买三送一</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Arial" w:hAnsi="Arial" w:cs="Arial"/>
                <w:b/>
                <w:bCs w:val="0"/>
                <w:color w:val="FF0000"/>
                <w:sz w:val="18"/>
                <w:szCs w:val="18"/>
                <w:vertAlign w:val="baseline"/>
                <w:lang w:val="en-US" w:eastAsia="zh-CN"/>
              </w:rPr>
            </w:pPr>
            <w:r>
              <w:rPr>
                <w:rFonts w:hint="eastAsia" w:ascii="Arial" w:hAnsi="Arial" w:cs="Arial"/>
                <w:b/>
                <w:bCs w:val="0"/>
                <w:color w:val="FF0000"/>
                <w:sz w:val="18"/>
                <w:szCs w:val="18"/>
                <w:vertAlign w:val="baseline"/>
                <w:lang w:val="en-US" w:eastAsia="zh-CN"/>
              </w:rPr>
              <w:t>单盒：7元/盒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bCs w:val="0"/>
                <w:color w:val="FF0000"/>
                <w:sz w:val="18"/>
                <w:szCs w:val="18"/>
                <w:vertAlign w:val="baseline"/>
                <w:lang w:val="en-US" w:eastAsia="zh-CN"/>
              </w:rPr>
            </w:pPr>
            <w:r>
              <w:rPr>
                <w:rFonts w:hint="eastAsia" w:ascii="Arial" w:hAnsi="Arial" w:cs="Arial"/>
                <w:b/>
                <w:bCs w:val="0"/>
                <w:color w:val="FF0000"/>
                <w:sz w:val="18"/>
                <w:szCs w:val="18"/>
                <w:vertAlign w:val="baseline"/>
                <w:lang w:val="en-US" w:eastAsia="zh-CN"/>
              </w:rPr>
              <w:t>三送一奖励：24元/套</w:t>
            </w: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6.9-6.18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179326</w:t>
            </w:r>
          </w:p>
        </w:tc>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麦金利牌益生菌粉</w:t>
            </w:r>
          </w:p>
        </w:tc>
        <w:tc>
          <w:tcPr>
            <w:tcW w:w="1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default" w:ascii="Arial" w:hAnsi="Arial" w:cs="Arial"/>
                <w:b w:val="0"/>
                <w:bCs/>
                <w:sz w:val="18"/>
                <w:szCs w:val="18"/>
                <w:vertAlign w:val="baseline"/>
                <w:lang w:val="en-US" w:eastAsia="zh-CN"/>
              </w:rPr>
              <w:t>15g(1.5gx10袋)</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99</w:t>
            </w:r>
          </w:p>
        </w:tc>
        <w:tc>
          <w:tcPr>
            <w:tcW w:w="16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49元/盒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再买五送一</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bCs w:val="0"/>
                <w:color w:val="FF0000"/>
                <w:sz w:val="18"/>
                <w:szCs w:val="18"/>
                <w:vertAlign w:val="baseline"/>
                <w:lang w:val="en-US" w:eastAsia="zh-CN"/>
              </w:rPr>
            </w:pPr>
            <w:r>
              <w:rPr>
                <w:rFonts w:hint="eastAsia" w:ascii="Arial" w:hAnsi="Arial" w:cs="Arial"/>
                <w:b/>
                <w:bCs w:val="0"/>
                <w:color w:val="FF0000"/>
                <w:sz w:val="18"/>
                <w:szCs w:val="18"/>
                <w:vertAlign w:val="baseline"/>
                <w:lang w:val="en-US" w:eastAsia="zh-CN"/>
              </w:rPr>
              <w:t>单盒：4元/盒</w:t>
            </w:r>
            <w:r>
              <w:rPr>
                <w:rFonts w:hint="eastAsia" w:ascii="Arial" w:hAnsi="Arial" w:cs="Arial"/>
                <w:b/>
                <w:bCs w:val="0"/>
                <w:color w:val="FF0000"/>
                <w:sz w:val="18"/>
                <w:szCs w:val="18"/>
                <w:vertAlign w:val="baseline"/>
                <w:lang w:val="en-US" w:eastAsia="zh-CN"/>
              </w:rPr>
              <w:br w:type="textWrapping"/>
            </w:r>
            <w:r>
              <w:rPr>
                <w:rFonts w:hint="eastAsia" w:ascii="Arial" w:hAnsi="Arial" w:cs="Arial"/>
                <w:b/>
                <w:bCs w:val="0"/>
                <w:color w:val="FF0000"/>
                <w:sz w:val="18"/>
                <w:szCs w:val="18"/>
                <w:vertAlign w:val="baseline"/>
                <w:lang w:val="en-US" w:eastAsia="zh-CN"/>
              </w:rPr>
              <w:t>五送一奖励：23元/套</w:t>
            </w: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6.9-6.18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10397</w:t>
            </w:r>
          </w:p>
        </w:tc>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安宫牛黄丸</w:t>
            </w:r>
          </w:p>
        </w:tc>
        <w:tc>
          <w:tcPr>
            <w:tcW w:w="1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default" w:ascii="Arial" w:hAnsi="Arial" w:cs="Arial"/>
                <w:b w:val="0"/>
                <w:bCs/>
                <w:sz w:val="18"/>
                <w:szCs w:val="18"/>
                <w:vertAlign w:val="baseline"/>
                <w:lang w:val="en-US" w:eastAsia="zh-CN"/>
              </w:rPr>
              <w:t>3gx1丸</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590</w:t>
            </w:r>
          </w:p>
        </w:tc>
        <w:tc>
          <w:tcPr>
            <w:tcW w:w="16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买二送一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（赠品厂家提供：18981808016）</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Arial" w:hAnsi="Arial" w:cs="Arial"/>
                <w:b/>
                <w:bCs w:val="0"/>
                <w:color w:val="FF0000"/>
                <w:sz w:val="18"/>
                <w:szCs w:val="18"/>
                <w:vertAlign w:val="baseline"/>
                <w:lang w:val="en-US" w:eastAsia="zh-CN"/>
              </w:rPr>
            </w:pPr>
            <w:r>
              <w:rPr>
                <w:rFonts w:hint="eastAsia" w:ascii="Arial" w:hAnsi="Arial" w:cs="Arial"/>
                <w:b/>
                <w:bCs w:val="0"/>
                <w:color w:val="FF0000"/>
                <w:sz w:val="18"/>
                <w:szCs w:val="18"/>
                <w:vertAlign w:val="baseline"/>
                <w:lang w:val="en-US" w:eastAsia="zh-CN"/>
              </w:rPr>
              <w:t>单盒奖励40元/盒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bCs w:val="0"/>
                <w:color w:val="FF0000"/>
                <w:sz w:val="18"/>
                <w:szCs w:val="18"/>
                <w:vertAlign w:val="baseline"/>
                <w:lang w:val="en-US" w:eastAsia="zh-CN"/>
              </w:rPr>
            </w:pPr>
            <w:r>
              <w:rPr>
                <w:rFonts w:hint="eastAsia" w:ascii="Arial" w:hAnsi="Arial" w:cs="Arial"/>
                <w:b/>
                <w:bCs w:val="0"/>
                <w:color w:val="FF0000"/>
                <w:sz w:val="18"/>
                <w:szCs w:val="18"/>
                <w:vertAlign w:val="baseline"/>
                <w:lang w:val="en-US" w:eastAsia="zh-CN"/>
              </w:rPr>
              <w:t>2盒奖励100元</w:t>
            </w: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6.9-6.25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148288</w:t>
            </w:r>
          </w:p>
        </w:tc>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安宫牛黄丸</w:t>
            </w:r>
          </w:p>
        </w:tc>
        <w:tc>
          <w:tcPr>
            <w:tcW w:w="14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default" w:ascii="Arial" w:hAnsi="Arial" w:cs="Arial"/>
                <w:b w:val="0"/>
                <w:bCs/>
                <w:sz w:val="18"/>
                <w:szCs w:val="18"/>
                <w:vertAlign w:val="baseline"/>
                <w:lang w:val="en-US" w:eastAsia="zh-CN"/>
              </w:rPr>
              <w:t>每丸重3g;1丸/盒x2盒</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1180</w:t>
            </w:r>
          </w:p>
        </w:tc>
        <w:tc>
          <w:tcPr>
            <w:tcW w:w="16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买二送一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（赠品厂家提供：18981808016）</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Arial" w:hAnsi="Arial" w:cs="Arial"/>
                <w:b/>
                <w:bCs w:val="0"/>
                <w:color w:val="FF0000"/>
                <w:sz w:val="18"/>
                <w:szCs w:val="18"/>
                <w:vertAlign w:val="baseline"/>
                <w:lang w:val="en-US" w:eastAsia="zh-CN"/>
              </w:rPr>
            </w:pPr>
            <w:r>
              <w:rPr>
                <w:rFonts w:hint="eastAsia" w:ascii="Arial" w:hAnsi="Arial" w:cs="Arial"/>
                <w:b/>
                <w:bCs w:val="0"/>
                <w:color w:val="FF0000"/>
                <w:sz w:val="18"/>
                <w:szCs w:val="18"/>
                <w:vertAlign w:val="baseline"/>
                <w:lang w:val="en-US" w:eastAsia="zh-CN"/>
              </w:rPr>
              <w:t>单盒奖励80元/盒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Arial" w:hAnsi="Arial" w:cs="Arial"/>
                <w:b/>
                <w:bCs w:val="0"/>
                <w:color w:val="FF0000"/>
                <w:sz w:val="18"/>
                <w:szCs w:val="18"/>
                <w:vertAlign w:val="baseline"/>
                <w:lang w:val="en-US" w:eastAsia="zh-CN"/>
              </w:rPr>
            </w:pPr>
            <w:r>
              <w:rPr>
                <w:rFonts w:hint="eastAsia" w:ascii="Arial" w:hAnsi="Arial" w:cs="Arial"/>
                <w:b/>
                <w:bCs w:val="0"/>
                <w:color w:val="FF0000"/>
                <w:sz w:val="18"/>
                <w:szCs w:val="18"/>
                <w:vertAlign w:val="baseline"/>
                <w:lang w:val="en-US" w:eastAsia="zh-CN"/>
              </w:rPr>
              <w:t>2盒奖励200元</w:t>
            </w: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Arial" w:hAnsi="Arial" w:cs="Arial"/>
                <w:b w:val="0"/>
                <w:bCs/>
                <w:sz w:val="18"/>
                <w:szCs w:val="18"/>
                <w:vertAlign w:val="baseline"/>
                <w:lang w:val="en-US" w:eastAsia="zh-CN"/>
              </w:rPr>
            </w:pPr>
            <w:r>
              <w:rPr>
                <w:rFonts w:hint="eastAsia" w:ascii="Arial" w:hAnsi="Arial" w:cs="Arial"/>
                <w:b w:val="0"/>
                <w:bCs/>
                <w:sz w:val="18"/>
                <w:szCs w:val="18"/>
                <w:vertAlign w:val="baseline"/>
                <w:lang w:val="en-US" w:eastAsia="zh-CN"/>
              </w:rPr>
              <w:t>6.9-6.25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bCs/>
          <w:color w:val="0000FF"/>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firstLine="211" w:firstLineChars="100"/>
        <w:jc w:val="left"/>
        <w:textAlignment w:val="auto"/>
        <w:outlineLvl w:val="9"/>
        <w:rPr>
          <w:rFonts w:hint="eastAsia"/>
          <w:b/>
          <w:bCs/>
          <w:color w:val="2E33FA"/>
          <w:lang w:eastAsia="zh-CN"/>
        </w:rPr>
      </w:pPr>
      <w:r>
        <w:rPr>
          <w:rFonts w:hint="eastAsia"/>
          <w:b/>
          <w:bCs/>
          <w:color w:val="2E33FA"/>
          <w:lang w:eastAsia="zh-CN"/>
        </w:rPr>
        <w:t>片长奖罚（一、二阶段合并考核一档销售毛利同时达标）：</w:t>
      </w:r>
    </w:p>
    <w:tbl>
      <w:tblPr>
        <w:tblStyle w:val="2"/>
        <w:tblW w:w="4837"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42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eastAsia="宋体"/>
                <w:b/>
                <w:bCs/>
                <w:sz w:val="18"/>
                <w:szCs w:val="18"/>
                <w:lang w:val="en-US" w:eastAsia="zh-CN"/>
              </w:rPr>
            </w:pPr>
            <w:r>
              <w:rPr>
                <w:rFonts w:hint="eastAsia"/>
                <w:b/>
                <w:bCs/>
                <w:sz w:val="18"/>
                <w:szCs w:val="18"/>
                <w:lang w:val="en-US" w:eastAsia="zh-CN"/>
              </w:rPr>
              <w:t xml:space="preserve">日均 </w:t>
            </w:r>
            <w:r>
              <w:rPr>
                <w:rFonts w:hint="eastAsia"/>
                <w:b/>
                <w:sz w:val="18"/>
                <w:szCs w:val="18"/>
              </w:rPr>
              <w:t>目标</w:t>
            </w: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bCs/>
                <w:sz w:val="18"/>
                <w:szCs w:val="18"/>
                <w:lang w:val="en-US" w:eastAsia="zh-CN"/>
              </w:rPr>
            </w:pPr>
            <w:r>
              <w:rPr>
                <w:rFonts w:hint="eastAsia"/>
                <w:b/>
                <w:bCs/>
                <w:sz w:val="18"/>
                <w:szCs w:val="18"/>
                <w:lang w:val="en-US" w:eastAsia="zh-CN"/>
              </w:rPr>
              <w:t>片区数</w:t>
            </w:r>
          </w:p>
        </w:tc>
        <w:tc>
          <w:tcPr>
            <w:tcW w:w="183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bCs/>
                <w:sz w:val="18"/>
                <w:szCs w:val="18"/>
                <w:lang w:val="en-US" w:eastAsia="zh-CN"/>
              </w:rPr>
            </w:pPr>
            <w:r>
              <w:rPr>
                <w:rFonts w:hint="eastAsia"/>
                <w:b/>
                <w:bCs/>
                <w:sz w:val="18"/>
                <w:szCs w:val="18"/>
                <w:lang w:val="en-US" w:eastAsia="zh-CN"/>
              </w:rPr>
              <w:t>片长奖励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bCs w:val="0"/>
                <w:sz w:val="18"/>
                <w:szCs w:val="18"/>
              </w:rPr>
            </w:pPr>
            <w:r>
              <w:rPr>
                <w:rFonts w:hint="eastAsia"/>
                <w:b/>
                <w:bCs w:val="0"/>
                <w:sz w:val="18"/>
                <w:szCs w:val="18"/>
                <w:lang w:eastAsia="zh-CN"/>
              </w:rPr>
              <w:t>全职片长</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b/>
                <w:bCs w:val="0"/>
                <w:sz w:val="18"/>
                <w:szCs w:val="18"/>
                <w:lang w:val="en-US" w:eastAsia="zh-CN"/>
              </w:rPr>
            </w:pPr>
            <w:r>
              <w:rPr>
                <w:rFonts w:hint="eastAsia"/>
                <w:b/>
                <w:bCs w:val="0"/>
                <w:sz w:val="18"/>
                <w:szCs w:val="18"/>
                <w:lang w:val="en-US" w:eastAsia="zh-CN"/>
              </w:rPr>
              <w:t>4</w:t>
            </w:r>
          </w:p>
        </w:tc>
        <w:tc>
          <w:tcPr>
            <w:tcW w:w="18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b/>
                <w:bCs w:val="0"/>
                <w:sz w:val="18"/>
                <w:szCs w:val="18"/>
                <w:lang w:val="en-US" w:eastAsia="zh-CN"/>
              </w:rPr>
            </w:pPr>
            <w:r>
              <w:rPr>
                <w:rFonts w:hint="eastAsia"/>
                <w:b/>
                <w:bCs w:val="0"/>
                <w:sz w:val="18"/>
                <w:szCs w:val="18"/>
                <w:lang w:val="en-US" w:eastAsia="zh-CN"/>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bCs w:val="0"/>
                <w:sz w:val="18"/>
                <w:szCs w:val="18"/>
                <w:lang w:eastAsia="zh-CN"/>
              </w:rPr>
            </w:pPr>
            <w:r>
              <w:rPr>
                <w:rFonts w:hint="eastAsia"/>
                <w:b/>
                <w:bCs w:val="0"/>
                <w:sz w:val="18"/>
                <w:szCs w:val="18"/>
                <w:lang w:eastAsia="zh-CN"/>
              </w:rPr>
              <w:t>兼职片长</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b/>
                <w:bCs w:val="0"/>
                <w:sz w:val="18"/>
                <w:szCs w:val="18"/>
                <w:lang w:val="en-US" w:eastAsia="zh-CN"/>
              </w:rPr>
            </w:pPr>
            <w:r>
              <w:rPr>
                <w:rFonts w:hint="eastAsia"/>
                <w:b/>
                <w:bCs w:val="0"/>
                <w:sz w:val="18"/>
                <w:szCs w:val="18"/>
                <w:lang w:val="en-US" w:eastAsia="zh-CN"/>
              </w:rPr>
              <w:t>3</w:t>
            </w:r>
          </w:p>
        </w:tc>
        <w:tc>
          <w:tcPr>
            <w:tcW w:w="18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b/>
                <w:bCs w:val="0"/>
                <w:sz w:val="18"/>
                <w:szCs w:val="18"/>
                <w:lang w:val="en-US" w:eastAsia="zh-CN"/>
              </w:rPr>
            </w:pPr>
            <w:r>
              <w:rPr>
                <w:rFonts w:hint="eastAsia"/>
                <w:b/>
                <w:bCs w:val="0"/>
                <w:sz w:val="18"/>
                <w:szCs w:val="18"/>
                <w:lang w:val="en-US" w:eastAsia="zh-CN"/>
              </w:rPr>
              <w:t>150元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right="0" w:rightChars="0"/>
        <w:textAlignment w:val="auto"/>
        <w:outlineLvl w:val="9"/>
        <w:rPr>
          <w:rFonts w:hint="eastAsia"/>
          <w:b/>
          <w:bCs/>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right="0" w:rightChars="0"/>
        <w:textAlignment w:val="auto"/>
        <w:outlineLvl w:val="9"/>
        <w:rPr>
          <w:rFonts w:hint="eastAsia"/>
          <w:b/>
          <w:bCs/>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right="0" w:rightChars="0"/>
        <w:textAlignment w:val="auto"/>
        <w:outlineLvl w:val="9"/>
        <w:rPr>
          <w:rFonts w:hint="eastAsia"/>
          <w:b/>
          <w:bCs/>
          <w:lang w:eastAsia="zh-CN"/>
        </w:rPr>
      </w:pPr>
      <w:r>
        <w:rPr>
          <w:rFonts w:hint="eastAsia"/>
          <w:b/>
          <w:bCs/>
          <w:lang w:eastAsia="zh-CN"/>
        </w:rPr>
        <w:t>五、预计奖励支出：</w:t>
      </w:r>
    </w:p>
    <w:tbl>
      <w:tblPr>
        <w:tblStyle w:val="2"/>
        <w:tblpPr w:leftFromText="180" w:rightFromText="180" w:vertAnchor="text" w:horzAnchor="page" w:tblpX="1800" w:tblpY="1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0"/>
        <w:gridCol w:w="2130"/>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680" w:type="dxa"/>
            <w:noWrap w:val="0"/>
            <w:vAlign w:val="center"/>
          </w:tcPr>
          <w:p>
            <w:pPr>
              <w:spacing w:line="360" w:lineRule="auto"/>
              <w:jc w:val="center"/>
              <w:rPr>
                <w:rFonts w:hint="eastAsia" w:eastAsia="宋体"/>
                <w:b/>
                <w:bCs/>
                <w:sz w:val="18"/>
                <w:szCs w:val="18"/>
                <w:lang w:val="en-US" w:eastAsia="zh-CN"/>
              </w:rPr>
            </w:pPr>
            <w:r>
              <w:rPr>
                <w:rFonts w:hint="eastAsia"/>
                <w:b/>
                <w:sz w:val="18"/>
                <w:szCs w:val="18"/>
              </w:rPr>
              <w:t>目标</w:t>
            </w:r>
          </w:p>
        </w:tc>
        <w:tc>
          <w:tcPr>
            <w:tcW w:w="2130" w:type="dxa"/>
            <w:noWrap w:val="0"/>
            <w:vAlign w:val="center"/>
          </w:tcPr>
          <w:p>
            <w:pPr>
              <w:spacing w:line="360" w:lineRule="auto"/>
              <w:jc w:val="center"/>
              <w:rPr>
                <w:sz w:val="18"/>
                <w:szCs w:val="18"/>
              </w:rPr>
            </w:pPr>
            <w:r>
              <w:rPr>
                <w:rFonts w:hint="eastAsia"/>
                <w:b/>
                <w:sz w:val="18"/>
                <w:szCs w:val="18"/>
                <w:lang w:eastAsia="zh-CN"/>
              </w:rPr>
              <w:t>奖励费用</w:t>
            </w:r>
          </w:p>
        </w:tc>
        <w:tc>
          <w:tcPr>
            <w:tcW w:w="1687" w:type="dxa"/>
            <w:noWrap w:val="0"/>
            <w:vAlign w:val="center"/>
          </w:tcPr>
          <w:p>
            <w:pPr>
              <w:spacing w:line="360" w:lineRule="auto"/>
              <w:jc w:val="center"/>
              <w:rPr>
                <w:rFonts w:hint="eastAsia"/>
                <w:b/>
                <w:sz w:val="18"/>
                <w:szCs w:val="18"/>
                <w:lang w:eastAsia="zh-CN"/>
              </w:rPr>
            </w:pPr>
            <w:r>
              <w:rPr>
                <w:rFonts w:hint="eastAsia"/>
                <w:b/>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680" w:type="dxa"/>
            <w:noWrap w:val="0"/>
            <w:vAlign w:val="center"/>
          </w:tcPr>
          <w:p>
            <w:pPr>
              <w:spacing w:line="360" w:lineRule="auto"/>
              <w:jc w:val="center"/>
              <w:rPr>
                <w:rFonts w:hint="default" w:eastAsia="宋体"/>
                <w:b/>
                <w:sz w:val="18"/>
                <w:szCs w:val="18"/>
                <w:lang w:val="en-US" w:eastAsia="zh-CN"/>
              </w:rPr>
            </w:pPr>
            <w:r>
              <w:rPr>
                <w:rFonts w:hint="eastAsia" w:eastAsia="宋体"/>
                <w:b/>
                <w:sz w:val="18"/>
                <w:szCs w:val="18"/>
                <w:lang w:eastAsia="zh-CN"/>
              </w:rPr>
              <w:t>超毛奖励</w:t>
            </w:r>
          </w:p>
        </w:tc>
        <w:tc>
          <w:tcPr>
            <w:tcW w:w="2130" w:type="dxa"/>
            <w:noWrap w:val="0"/>
            <w:vAlign w:val="center"/>
          </w:tcPr>
          <w:p>
            <w:pPr>
              <w:spacing w:line="360" w:lineRule="auto"/>
              <w:jc w:val="center"/>
              <w:rPr>
                <w:rFonts w:hint="default" w:eastAsia="宋体"/>
                <w:b/>
                <w:bCs/>
                <w:sz w:val="18"/>
                <w:szCs w:val="18"/>
                <w:lang w:val="en-US" w:eastAsia="zh-CN"/>
              </w:rPr>
            </w:pPr>
            <w:r>
              <w:rPr>
                <w:rFonts w:hint="eastAsia"/>
                <w:b/>
                <w:bCs/>
                <w:sz w:val="18"/>
                <w:szCs w:val="18"/>
                <w:lang w:val="en-US" w:eastAsia="zh-CN"/>
              </w:rPr>
              <w:t xml:space="preserve"> 4万  </w:t>
            </w:r>
          </w:p>
        </w:tc>
        <w:tc>
          <w:tcPr>
            <w:tcW w:w="1687" w:type="dxa"/>
            <w:noWrap w:val="0"/>
            <w:vAlign w:val="center"/>
          </w:tcPr>
          <w:p>
            <w:pPr>
              <w:spacing w:line="360" w:lineRule="auto"/>
              <w:jc w:val="center"/>
              <w:rPr>
                <w:rFonts w:hint="eastAsia"/>
                <w:b/>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680" w:type="dxa"/>
            <w:noWrap w:val="0"/>
            <w:vAlign w:val="center"/>
          </w:tcPr>
          <w:p>
            <w:pPr>
              <w:spacing w:line="360" w:lineRule="auto"/>
              <w:jc w:val="center"/>
              <w:rPr>
                <w:rFonts w:hint="default" w:eastAsia="宋体"/>
                <w:b/>
                <w:sz w:val="18"/>
                <w:szCs w:val="18"/>
                <w:lang w:val="en-US" w:eastAsia="zh-CN"/>
              </w:rPr>
            </w:pPr>
            <w:r>
              <w:rPr>
                <w:rFonts w:hint="eastAsia" w:eastAsia="宋体"/>
                <w:b/>
                <w:sz w:val="18"/>
                <w:szCs w:val="18"/>
                <w:lang w:val="en-US" w:eastAsia="zh-CN"/>
              </w:rPr>
              <w:t>3天PK奖励（61组）</w:t>
            </w:r>
          </w:p>
        </w:tc>
        <w:tc>
          <w:tcPr>
            <w:tcW w:w="2130" w:type="dxa"/>
            <w:noWrap w:val="0"/>
            <w:vAlign w:val="center"/>
          </w:tcPr>
          <w:p>
            <w:pPr>
              <w:spacing w:line="360" w:lineRule="auto"/>
              <w:jc w:val="center"/>
              <w:rPr>
                <w:rFonts w:hint="default"/>
                <w:b/>
                <w:bCs/>
                <w:sz w:val="18"/>
                <w:szCs w:val="18"/>
                <w:lang w:val="en-US" w:eastAsia="zh-CN"/>
              </w:rPr>
            </w:pPr>
            <w:r>
              <w:rPr>
                <w:rFonts w:hint="eastAsia"/>
                <w:b/>
                <w:bCs/>
                <w:sz w:val="18"/>
                <w:szCs w:val="18"/>
                <w:lang w:val="en-US" w:eastAsia="zh-CN"/>
              </w:rPr>
              <w:t>5.4万</w:t>
            </w:r>
          </w:p>
        </w:tc>
        <w:tc>
          <w:tcPr>
            <w:tcW w:w="1687" w:type="dxa"/>
            <w:noWrap w:val="0"/>
            <w:vAlign w:val="center"/>
          </w:tcPr>
          <w:p>
            <w:pPr>
              <w:spacing w:line="360" w:lineRule="auto"/>
              <w:jc w:val="center"/>
              <w:rPr>
                <w:rFonts w:hint="default"/>
                <w:b/>
                <w:bCs/>
                <w:sz w:val="18"/>
                <w:szCs w:val="18"/>
                <w:lang w:val="en-US" w:eastAsia="zh-CN"/>
              </w:rPr>
            </w:pPr>
            <w:r>
              <w:rPr>
                <w:rFonts w:hint="eastAsia"/>
                <w:b/>
                <w:bCs/>
                <w:sz w:val="18"/>
                <w:szCs w:val="18"/>
                <w:lang w:val="en-US" w:eastAsia="zh-CN"/>
              </w:rPr>
              <w:t>日均达165万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680" w:type="dxa"/>
            <w:noWrap w:val="0"/>
            <w:vAlign w:val="center"/>
          </w:tcPr>
          <w:p>
            <w:pPr>
              <w:spacing w:line="360" w:lineRule="auto"/>
              <w:jc w:val="center"/>
              <w:rPr>
                <w:rFonts w:hint="eastAsia" w:eastAsia="宋体"/>
                <w:b/>
                <w:sz w:val="18"/>
                <w:szCs w:val="18"/>
                <w:lang w:val="en-US" w:eastAsia="zh-CN"/>
              </w:rPr>
            </w:pPr>
            <w:r>
              <w:rPr>
                <w:rFonts w:hint="eastAsia" w:eastAsia="宋体"/>
                <w:b/>
                <w:sz w:val="18"/>
                <w:szCs w:val="18"/>
                <w:lang w:val="en-US" w:eastAsia="zh-CN"/>
              </w:rPr>
              <w:t>片长奖励</w:t>
            </w:r>
          </w:p>
        </w:tc>
        <w:tc>
          <w:tcPr>
            <w:tcW w:w="2130" w:type="dxa"/>
            <w:noWrap w:val="0"/>
            <w:vAlign w:val="center"/>
          </w:tcPr>
          <w:p>
            <w:pPr>
              <w:spacing w:line="360" w:lineRule="auto"/>
              <w:jc w:val="center"/>
              <w:rPr>
                <w:rFonts w:hint="default" w:eastAsia="宋体"/>
                <w:b/>
                <w:bCs/>
                <w:sz w:val="18"/>
                <w:szCs w:val="18"/>
                <w:lang w:val="en-US" w:eastAsia="zh-CN"/>
              </w:rPr>
            </w:pPr>
            <w:r>
              <w:rPr>
                <w:rFonts w:hint="eastAsia" w:eastAsia="宋体"/>
                <w:b/>
                <w:bCs/>
                <w:sz w:val="18"/>
                <w:szCs w:val="18"/>
                <w:lang w:val="en-US" w:eastAsia="zh-CN"/>
              </w:rPr>
              <w:t>0.165万</w:t>
            </w:r>
          </w:p>
        </w:tc>
        <w:tc>
          <w:tcPr>
            <w:tcW w:w="1687" w:type="dxa"/>
            <w:noWrap w:val="0"/>
            <w:vAlign w:val="center"/>
          </w:tcPr>
          <w:p>
            <w:pPr>
              <w:spacing w:line="360" w:lineRule="auto"/>
              <w:jc w:val="center"/>
              <w:rPr>
                <w:rFonts w:hint="default" w:eastAsia="宋体"/>
                <w:b/>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680" w:type="dxa"/>
            <w:noWrap w:val="0"/>
            <w:vAlign w:val="center"/>
          </w:tcPr>
          <w:p>
            <w:pPr>
              <w:spacing w:line="360" w:lineRule="auto"/>
              <w:jc w:val="center"/>
              <w:rPr>
                <w:rFonts w:hint="eastAsia" w:eastAsia="宋体"/>
                <w:b/>
                <w:color w:val="FF0000"/>
                <w:sz w:val="18"/>
                <w:szCs w:val="18"/>
                <w:lang w:eastAsia="zh-CN"/>
              </w:rPr>
            </w:pPr>
            <w:r>
              <w:rPr>
                <w:rFonts w:hint="eastAsia" w:eastAsia="宋体"/>
                <w:b/>
                <w:color w:val="FF0000"/>
                <w:sz w:val="18"/>
                <w:szCs w:val="18"/>
                <w:lang w:eastAsia="zh-CN"/>
              </w:rPr>
              <w:t>合计支出</w:t>
            </w:r>
          </w:p>
        </w:tc>
        <w:tc>
          <w:tcPr>
            <w:tcW w:w="2130" w:type="dxa"/>
            <w:noWrap w:val="0"/>
            <w:vAlign w:val="center"/>
          </w:tcPr>
          <w:p>
            <w:pPr>
              <w:spacing w:line="360" w:lineRule="auto"/>
              <w:jc w:val="center"/>
              <w:rPr>
                <w:rFonts w:hint="eastAsia"/>
                <w:b/>
                <w:bCs/>
                <w:color w:val="FF0000"/>
                <w:sz w:val="18"/>
                <w:szCs w:val="18"/>
                <w:lang w:val="en-US" w:eastAsia="zh-CN"/>
              </w:rPr>
            </w:pPr>
            <w:r>
              <w:rPr>
                <w:rFonts w:hint="eastAsia" w:eastAsia="宋体"/>
                <w:b/>
                <w:bCs/>
                <w:color w:val="FF0000"/>
                <w:sz w:val="18"/>
                <w:szCs w:val="18"/>
                <w:lang w:val="en-US" w:eastAsia="zh-CN"/>
              </w:rPr>
              <w:t xml:space="preserve">最高9.56 </w:t>
            </w:r>
            <w:r>
              <w:rPr>
                <w:rFonts w:hint="eastAsia"/>
                <w:b/>
                <w:bCs/>
                <w:color w:val="FF0000"/>
                <w:sz w:val="18"/>
                <w:szCs w:val="18"/>
                <w:lang w:val="en-US" w:eastAsia="zh-CN"/>
              </w:rPr>
              <w:t>万</w:t>
            </w:r>
          </w:p>
        </w:tc>
        <w:tc>
          <w:tcPr>
            <w:tcW w:w="1687" w:type="dxa"/>
            <w:noWrap w:val="0"/>
            <w:vAlign w:val="center"/>
          </w:tcPr>
          <w:p>
            <w:pPr>
              <w:spacing w:line="360" w:lineRule="auto"/>
              <w:jc w:val="center"/>
              <w:rPr>
                <w:rFonts w:hint="eastAsia"/>
                <w:b/>
                <w:bCs/>
                <w:color w:val="FF0000"/>
                <w:sz w:val="18"/>
                <w:szCs w:val="18"/>
                <w:lang w:val="en-US" w:eastAsia="zh-CN"/>
              </w:rPr>
            </w:pPr>
          </w:p>
        </w:tc>
      </w:tr>
    </w:tbl>
    <w:p>
      <w:pPr>
        <w:numPr>
          <w:ilvl w:val="0"/>
          <w:numId w:val="0"/>
        </w:numPr>
        <w:spacing w:line="360" w:lineRule="auto"/>
        <w:rPr>
          <w:rFonts w:hint="eastAsia"/>
        </w:rPr>
      </w:pPr>
    </w:p>
    <w:p>
      <w:pPr>
        <w:numPr>
          <w:ilvl w:val="0"/>
          <w:numId w:val="0"/>
        </w:numPr>
        <w:spacing w:line="360" w:lineRule="auto"/>
        <w:jc w:val="both"/>
        <w:rPr>
          <w:rFonts w:hint="eastAsia"/>
          <w:lang w:val="en-US" w:eastAsia="zh-CN"/>
        </w:rPr>
      </w:pPr>
    </w:p>
    <w:p>
      <w:pPr>
        <w:numPr>
          <w:ilvl w:val="0"/>
          <w:numId w:val="0"/>
        </w:numPr>
        <w:spacing w:line="360" w:lineRule="auto"/>
        <w:jc w:val="right"/>
        <w:rPr>
          <w:rFonts w:hint="eastAsia"/>
          <w:lang w:val="en-US" w:eastAsia="zh-CN"/>
        </w:rPr>
      </w:pPr>
    </w:p>
    <w:p>
      <w:pPr>
        <w:numPr>
          <w:ilvl w:val="0"/>
          <w:numId w:val="0"/>
        </w:numPr>
        <w:spacing w:line="360" w:lineRule="auto"/>
        <w:jc w:val="both"/>
        <w:rPr>
          <w:rFonts w:hint="eastAsia"/>
          <w:lang w:val="en-US" w:eastAsia="zh-CN"/>
        </w:rPr>
      </w:pPr>
      <w:r>
        <w:rPr>
          <w:rFonts w:hint="eastAsia"/>
          <w:lang w:val="en-US" w:eastAsia="zh-CN"/>
        </w:rPr>
        <w:t xml:space="preserve">                                                                                          </w:t>
      </w:r>
    </w:p>
    <w:p>
      <w:pPr>
        <w:numPr>
          <w:ilvl w:val="0"/>
          <w:numId w:val="0"/>
        </w:numPr>
        <w:spacing w:line="360" w:lineRule="auto"/>
        <w:jc w:val="both"/>
        <w:rPr>
          <w:rFonts w:hint="eastAsia"/>
          <w:lang w:val="en-US" w:eastAsia="zh-CN"/>
        </w:rPr>
      </w:pPr>
    </w:p>
    <w:p>
      <w:pPr>
        <w:numPr>
          <w:ilvl w:val="0"/>
          <w:numId w:val="0"/>
        </w:numPr>
        <w:spacing w:line="360" w:lineRule="auto"/>
        <w:jc w:val="right"/>
        <w:rPr>
          <w:rFonts w:hint="eastAsia"/>
          <w:lang w:val="en-US" w:eastAsia="zh-CN"/>
        </w:rPr>
      </w:pPr>
      <w:r>
        <w:rPr>
          <w:rFonts w:hint="eastAsia"/>
          <w:lang w:val="en-US" w:eastAsia="zh-CN"/>
        </w:rPr>
        <w:t xml:space="preserve"> </w:t>
      </w:r>
    </w:p>
    <w:p>
      <w:pPr>
        <w:rPr>
          <w:rFonts w:hint="default"/>
          <w:lang w:val="en-US" w:eastAsia="zh-CN"/>
        </w:rPr>
      </w:pPr>
    </w:p>
    <w:p>
      <w:pPr>
        <w:rPr>
          <w:rFonts w:hint="default"/>
          <w:lang w:val="en-US" w:eastAsia="zh-CN"/>
        </w:rPr>
      </w:pPr>
    </w:p>
    <w:p>
      <w:pPr>
        <w:rPr>
          <w:rFonts w:hint="eastAsia"/>
          <w:lang w:val="en-US" w:eastAsia="zh-CN"/>
        </w:rPr>
      </w:pPr>
      <w:r>
        <w:rPr>
          <w:rFonts w:hint="eastAsia"/>
          <w:lang w:val="en-US" w:eastAsia="zh-CN"/>
        </w:rPr>
        <w:t xml:space="preserve">                                                              营运部 </w:t>
      </w:r>
    </w:p>
    <w:p>
      <w:pPr>
        <w:rPr>
          <w:rFonts w:hint="default"/>
          <w:lang w:val="en-US" w:eastAsia="zh-CN"/>
        </w:rPr>
      </w:pPr>
      <w:r>
        <w:rPr>
          <w:rFonts w:hint="eastAsia"/>
          <w:lang w:val="en-US" w:eastAsia="zh-CN"/>
        </w:rPr>
        <w:t xml:space="preserve">                                                             2023.6.6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7A8C0"/>
    <w:multiLevelType w:val="singleLevel"/>
    <w:tmpl w:val="ABB7A8C0"/>
    <w:lvl w:ilvl="0" w:tentative="0">
      <w:start w:val="2"/>
      <w:numFmt w:val="decimal"/>
      <w:suff w:val="nothing"/>
      <w:lvlText w:val="%1、"/>
      <w:lvlJc w:val="left"/>
    </w:lvl>
  </w:abstractNum>
  <w:abstractNum w:abstractNumId="1">
    <w:nsid w:val="CF755953"/>
    <w:multiLevelType w:val="singleLevel"/>
    <w:tmpl w:val="CF755953"/>
    <w:lvl w:ilvl="0" w:tentative="0">
      <w:start w:val="1"/>
      <w:numFmt w:val="decimal"/>
      <w:suff w:val="nothing"/>
      <w:lvlText w:val="（%1）"/>
      <w:lvlJc w:val="left"/>
    </w:lvl>
  </w:abstractNum>
  <w:abstractNum w:abstractNumId="2">
    <w:nsid w:val="F1F399DD"/>
    <w:multiLevelType w:val="singleLevel"/>
    <w:tmpl w:val="F1F399DD"/>
    <w:lvl w:ilvl="0" w:tentative="0">
      <w:start w:val="4"/>
      <w:numFmt w:val="chineseCounting"/>
      <w:suff w:val="nothing"/>
      <w:lvlText w:val="%1、"/>
      <w:lvlJc w:val="left"/>
      <w:rPr>
        <w:rFonts w:hint="eastAsia"/>
      </w:rPr>
    </w:lvl>
  </w:abstractNum>
  <w:abstractNum w:abstractNumId="3">
    <w:nsid w:val="2E614C9D"/>
    <w:multiLevelType w:val="singleLevel"/>
    <w:tmpl w:val="2E614C9D"/>
    <w:lvl w:ilvl="0" w:tentative="0">
      <w:start w:val="3"/>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OWM2ZTgwMGE2NmYxYjIwOTA0ZjdhNzc1NjljNWYifQ=="/>
  </w:docVars>
  <w:rsids>
    <w:rsidRoot w:val="00000000"/>
    <w:rsid w:val="034E0C3E"/>
    <w:rsid w:val="068E0D48"/>
    <w:rsid w:val="06B66A93"/>
    <w:rsid w:val="06E265B8"/>
    <w:rsid w:val="10F41825"/>
    <w:rsid w:val="11AE254A"/>
    <w:rsid w:val="199841A6"/>
    <w:rsid w:val="1CF37310"/>
    <w:rsid w:val="1E80670F"/>
    <w:rsid w:val="288604D0"/>
    <w:rsid w:val="2E9D1F05"/>
    <w:rsid w:val="4F6370AA"/>
    <w:rsid w:val="51273B6A"/>
    <w:rsid w:val="52E46B0B"/>
    <w:rsid w:val="63FA454E"/>
    <w:rsid w:val="6E9F5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930</Words>
  <Characters>1217</Characters>
  <Lines>0</Lines>
  <Paragraphs>0</Paragraphs>
  <TotalTime>4</TotalTime>
  <ScaleCrop>false</ScaleCrop>
  <LinksUpToDate>false</LinksUpToDate>
  <CharactersWithSpaces>1479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2023-06-06T02:47:00Z</dcterms:created>
  <dc:creator>Administrator</dc:creator>
  <cp:lastModifiedBy>南风</cp:lastModifiedBy>
  <dcterms:modified xsi:type="dcterms:W3CDTF">2023-06-09T08:32:00Z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F232F3F0F77D44D59D0C3AF9C17C1A17_13</vt:lpwstr>
  </property>
</Properties>
</file>