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营运部发</w:t>
      </w:r>
      <w:r>
        <w:rPr>
          <w:rFonts w:hint="eastAsia"/>
          <w:b/>
          <w:bCs/>
          <w:sz w:val="32"/>
          <w:szCs w:val="40"/>
          <w:lang w:val="en-US" w:eastAsia="zh-CN"/>
        </w:rPr>
        <w:t>2023【111】号               签发人：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绽妍品牌系列&amp;四川太极大药房合作方案</w:t>
      </w:r>
    </w:p>
    <w:p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活动时间6.1-6.31</w:t>
      </w:r>
    </w:p>
    <w:p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铺货明细：附件目录</w:t>
      </w:r>
    </w:p>
    <w:p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六月活动方案</w:t>
      </w:r>
      <w:r>
        <w:rPr>
          <w:rFonts w:hint="eastAsia"/>
          <w:color w:val="FF0000"/>
          <w:sz w:val="24"/>
          <w:szCs w:val="32"/>
          <w:lang w:eastAsia="zh-CN"/>
        </w:rPr>
        <w:t>（有货门店都可执行以下活动，赠品</w:t>
      </w:r>
      <w:r>
        <w:rPr>
          <w:rFonts w:hint="eastAsia"/>
          <w:color w:val="FF0000"/>
          <w:sz w:val="24"/>
          <w:szCs w:val="32"/>
          <w:lang w:val="en-US" w:eastAsia="zh-CN"/>
        </w:rPr>
        <w:t>ID已铺到各门店，门店收账即可绽妍系列赠品ID99开头的都为虚拟账，销售后统一弹出赠品ID，后期通知退账回仓库</w:t>
      </w:r>
      <w:r>
        <w:rPr>
          <w:rFonts w:hint="eastAsia"/>
          <w:color w:val="FF0000"/>
          <w:sz w:val="24"/>
          <w:szCs w:val="32"/>
          <w:lang w:eastAsia="zh-CN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渠道销售奖励方案</w:t>
      </w:r>
    </w:p>
    <w:tbl>
      <w:tblPr>
        <w:tblW w:w="96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51"/>
        <w:gridCol w:w="1209"/>
        <w:gridCol w:w="1080"/>
        <w:gridCol w:w="1080"/>
        <w:gridCol w:w="900"/>
        <w:gridCol w:w="741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产品ID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赠品ID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剂型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规格（盒）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零售价（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元/盒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前台毛利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活动内容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（门店下账一盒卖品，弹出赠品ID，后期门店退货品ID回仓库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188698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9920537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医用皮肤修复敷料（医院版）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6片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买一盒送6片单片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（货品ID265091）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下账弹出赠品ID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221860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9920553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医用修护敷料（医院版）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膏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263517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9920554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皮肤修复敷料（胶原蛋白）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25g*5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264195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9920555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医用皮肤修复敷料（沉香纯露）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25g*5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263499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9920556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舒缓保湿洁面慕斯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洁面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150ml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263485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9920533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医用皮肤修复敷料（沉香纯露）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120ml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263511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9920534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海藻酸钠修护敷料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80g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263480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9920557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三重蛋白安润舒缓保湿水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120ml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263497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9920558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三重蛋白喷雾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263723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9920559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三重蛋白安润修护霜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263743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9920535</w:t>
            </w:r>
          </w:p>
        </w:tc>
        <w:tc>
          <w:tcPr>
            <w:tcW w:w="12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轻透物理防晒霜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防晒霜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买一赠一</w:t>
            </w:r>
          </w:p>
        </w:tc>
      </w:tr>
    </w:tbl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ilvl w:val="0"/>
          <w:numId w:val="3"/>
        </w:numPr>
        <w:rPr>
          <w:color w:val="FF0000"/>
        </w:rPr>
      </w:pPr>
      <w:r>
        <w:rPr>
          <w:rFonts w:hint="eastAsia"/>
          <w:color w:val="FF0000"/>
        </w:rPr>
        <w:t>单店销售达成3000元零售，奖励价值330元的绽妍面膜单片10片</w:t>
      </w:r>
    </w:p>
    <w:p>
      <w:pPr>
        <w:numPr>
          <w:ilvl w:val="0"/>
          <w:numId w:val="3"/>
        </w:numPr>
        <w:rPr>
          <w:color w:val="FF0000"/>
        </w:rPr>
      </w:pPr>
      <w:r>
        <w:rPr>
          <w:rFonts w:hint="eastAsia"/>
          <w:color w:val="FF0000"/>
        </w:rPr>
        <w:t>单店销售达成5000元零售，奖励价值660元的绽妍面膜单片20片</w:t>
      </w:r>
    </w:p>
    <w:p>
      <w:pPr>
        <w:tabs>
          <w:tab w:val="left" w:pos="312"/>
        </w:tabs>
        <w:rPr>
          <w:color w:val="FF0000"/>
        </w:rPr>
      </w:pPr>
    </w:p>
    <w:p>
      <w:pPr>
        <w:tabs>
          <w:tab w:val="left" w:pos="312"/>
        </w:tabs>
        <w:rPr>
          <w:color w:val="FF0000"/>
          <w:sz w:val="22"/>
          <w:szCs w:val="28"/>
        </w:rPr>
      </w:pPr>
    </w:p>
    <w:p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陈列氛围支持</w:t>
      </w:r>
    </w:p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爆品收银台陈列、堆头陈列、绽妍系列集中陈列</w:t>
      </w:r>
      <w:r>
        <w:rPr>
          <w:rFonts w:hint="eastAsia"/>
          <w:sz w:val="22"/>
          <w:szCs w:val="28"/>
          <w:lang w:eastAsia="zh-CN"/>
        </w:rPr>
        <w:t>（厂家凭借执行单可到店陈列）</w:t>
      </w:r>
    </w:p>
    <w:p/>
    <w:p/>
    <w:p/>
    <w:p>
      <w:bookmarkStart w:id="0" w:name="_GoBack"/>
      <w:bookmarkEnd w:id="0"/>
    </w:p>
    <w:p/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>营运部</w:t>
      </w:r>
    </w:p>
    <w:p>
      <w:pPr>
        <w:ind w:left="6960" w:hanging="6960" w:hangingChars="29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       2023.6.8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6ED68"/>
    <w:multiLevelType w:val="singleLevel"/>
    <w:tmpl w:val="C776ED6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C170C30"/>
    <w:multiLevelType w:val="singleLevel"/>
    <w:tmpl w:val="0C170C3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C2A4F71"/>
    <w:multiLevelType w:val="singleLevel"/>
    <w:tmpl w:val="1C2A4F7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46340D"/>
    <w:rsid w:val="0002249A"/>
    <w:rsid w:val="002A49DC"/>
    <w:rsid w:val="0046340D"/>
    <w:rsid w:val="0055004E"/>
    <w:rsid w:val="00CF4D73"/>
    <w:rsid w:val="00DF7281"/>
    <w:rsid w:val="00EA4936"/>
    <w:rsid w:val="00EB3F18"/>
    <w:rsid w:val="06483E17"/>
    <w:rsid w:val="09BC676A"/>
    <w:rsid w:val="3C001416"/>
    <w:rsid w:val="6EB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6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51"/>
    <w:basedOn w:val="5"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777</Characters>
  <Lines>7</Lines>
  <Paragraphs>1</Paragraphs>
  <TotalTime>68</TotalTime>
  <ScaleCrop>false</ScaleCrop>
  <LinksUpToDate>false</LinksUpToDate>
  <CharactersWithSpaces>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2023-05-19T05:40:00Z</dcterms:created>
  <dc:creator>xb21cn</dc:creator>
  <cp:lastModifiedBy>南风</cp:lastModifiedBy>
  <dcterms:modified xsi:type="dcterms:W3CDTF">2023-06-08T02:57:57Z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7A64B30BB1B84370A4BD61FD5C66C037_13</vt:lpwstr>
  </property>
</Properties>
</file>