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、4月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患教活动总结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请认真阅读以下通报，若有不足请再接再厉，学习优秀门店的精准邀约、积极配合、服务到位、与患者的粘连性以及超强执行力，利用患教资源为门店为自己为顾客争取利益，3/4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bidi w:val="0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/4月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共106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场120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1453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113191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厂家患教活动商品收益共计67253元，分别前三名为：阿斯利康30406元、晖致14964元，远大制药6003元。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处罚：50家门店、975分店长积分</w:t>
      </w:r>
      <w:bookmarkStart w:id="0" w:name="_GoBack"/>
      <w:bookmarkEnd w:id="0"/>
    </w:p>
    <w:p>
      <w:pPr>
        <w:bidi w:val="0"/>
        <w:rPr>
          <w:rFonts w:hint="default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奖励积分：246人次、2135分；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Style w:val="4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60"/>
        <w:gridCol w:w="1260"/>
        <w:gridCol w:w="1260"/>
        <w:gridCol w:w="1080"/>
        <w:gridCol w:w="1080"/>
        <w:gridCol w:w="1071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患教总任务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-972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i/>
          <w:iCs/>
          <w:sz w:val="28"/>
          <w:szCs w:val="28"/>
          <w:u w:val="thick"/>
          <w:lang w:val="en-US" w:eastAsia="zh-CN"/>
        </w:rPr>
        <w:t>门店处罚统一录在店长ID上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患教设备使用不熟悉，特别是投影机使用不当、患教PPT课件内容未深刻理解和学习，导致患教现场体验感较差；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default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d：检测手段单一，大多门店只有血压、血糖检测。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患教前备货不足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，慢病部均提醒备货，但部分门店出现货品不充足甚至还有无货的情况，给厂家留下不好的影响，门店浪费厂家资源！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:邀约会员精准度较差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:到场专家/培训师为患者提供的处方建议未及时引流跟踪促成销售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d:检测数据遗失，不利于后期回访和追踪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d：增加动态心电、血脂检测等项目，门店可以自行选择。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a：患教前9天备货，慢病部提醒及时备货，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门店根据销售情况和邀约情况进行备货。不允许出现无货现象，销售比较理想的可以适当多备一点。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慢病部不定期抽查患教相关货品备货情况，如有换较前一天还无货情况，则门店店长积分-5分，片长-1；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拨打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d：店长在患教活动结束两天内将检测数据录入“存健康药助手”，后期定期回访。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3B82639F"/>
    <w:rsid w:val="06E94E42"/>
    <w:rsid w:val="07E54F2D"/>
    <w:rsid w:val="0EDA076B"/>
    <w:rsid w:val="33792F26"/>
    <w:rsid w:val="3B82639F"/>
    <w:rsid w:val="4C5D4268"/>
    <w:rsid w:val="4FF27E78"/>
    <w:rsid w:val="768B4019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1399</Words>
  <Characters>1532</Characters>
  <Lines>0</Lines>
  <Paragraphs>0</Paragraphs>
  <TotalTime>1</TotalTime>
  <ScaleCrop>false</ScaleCrop>
  <LinksUpToDate>false</LinksUpToDate>
  <CharactersWithSpaces>1548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2023-05-06T03:26:00Z</dcterms:created>
  <dc:creator>李小妹儿</dc:creator>
  <cp:lastModifiedBy>李小妹儿</cp:lastModifiedBy>
  <dcterms:modified xsi:type="dcterms:W3CDTF">2023-05-09T03:45:51Z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9BE7EB9C188A47D2AE130AC3B8F40E5E_11</vt:lpwstr>
  </property>
</Properties>
</file>