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四川太极&amp;惠氏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月</w:t>
      </w:r>
      <w:r>
        <w:rPr>
          <w:rFonts w:hint="eastAsia" w:ascii="方正小标宋_GBK" w:hAnsi="方正小标宋_GBK" w:eastAsia="方正小标宋_GBK" w:cs="方正小标宋_GBK"/>
          <w:sz w:val="44"/>
          <w:szCs w:val="44"/>
          <w:lang w:val="en-US" w:eastAsia="zh-Hans"/>
        </w:rPr>
        <w:t>小程序</w:t>
      </w:r>
      <w:r>
        <w:rPr>
          <w:rFonts w:hint="eastAsia" w:ascii="方正小标宋_GBK" w:hAnsi="方正小标宋_GBK" w:eastAsia="方正小标宋_GBK" w:cs="方正小标宋_GBK"/>
          <w:sz w:val="44"/>
          <w:szCs w:val="44"/>
        </w:rPr>
        <w:t>活动方案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rPr>
        <w:t>活动主题：</w:t>
      </w:r>
      <w:r>
        <w:rPr>
          <w:rFonts w:hint="eastAsia" w:ascii="方正仿宋_GB2312" w:hAnsi="方正仿宋_GB2312" w:eastAsia="方正仿宋_GB2312" w:cs="方正仿宋_GB2312"/>
          <w:sz w:val="32"/>
          <w:szCs w:val="32"/>
          <w:lang w:val="en-US" w:eastAsia="zh-CN"/>
        </w:rPr>
        <w:t>骨骼健康养成记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rPr>
        <w:t>活动时间：202</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14</w:t>
      </w:r>
      <w:r>
        <w:rPr>
          <w:rFonts w:hint="eastAsia" w:ascii="方正仿宋_GB2312" w:hAnsi="方正仿宋_GB2312" w:eastAsia="方正仿宋_GB2312" w:cs="方正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三、活动</w:t>
      </w:r>
      <w:r>
        <w:rPr>
          <w:rFonts w:hint="eastAsia" w:ascii="方正仿宋_GB2312" w:hAnsi="方正仿宋_GB2312" w:eastAsia="方正仿宋_GB2312" w:cs="方正仿宋_GB2312"/>
          <w:sz w:val="32"/>
          <w:szCs w:val="32"/>
          <w:lang w:val="en-US" w:eastAsia="zh-Hans"/>
        </w:rPr>
        <w:t>方案</w:t>
      </w:r>
      <w:r>
        <w:rPr>
          <w:rFonts w:hint="eastAsia" w:ascii="方正仿宋_GB2312" w:hAnsi="方正仿宋_GB2312" w:eastAsia="方正仿宋_GB2312" w:cs="方正仿宋_GB2312"/>
          <w:sz w:val="32"/>
          <w:szCs w:val="32"/>
          <w:lang w:val="en-US" w:eastAsia="zh-CN"/>
        </w:rPr>
        <w:t>:</w:t>
      </w:r>
    </w:p>
    <w:tbl>
      <w:tblPr>
        <w:tblW w:w="10545" w:type="dxa"/>
        <w:tblInd w:w="-10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30"/>
        <w:gridCol w:w="4125"/>
        <w:gridCol w:w="2370"/>
        <w:gridCol w:w="465"/>
        <w:gridCol w:w="97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9"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货品ID</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通用名</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规格</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bdr w:val="none" w:color="auto" w:sz="0" w:space="0"/>
                <w:lang w:val="en-US" w:eastAsia="zh-CN" w:bidi="ar"/>
              </w:rPr>
              <w:t>活动价</w:t>
            </w: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384</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多维元素片(29)(善存)</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30片(薄膜衣片)</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56.00</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highlight w:val="yellow"/>
                <w:u w:val="none"/>
                <w:bdr w:val="none" w:color="auto" w:sz="0" w:space="0"/>
                <w:lang w:val="en-US" w:eastAsia="zh-CN" w:bidi="ar"/>
              </w:rPr>
              <w:t>消费满299元送价值298元迪士尼夏凉被；</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highlight w:val="yellow"/>
                <w:u w:val="none"/>
                <w:bdr w:val="none" w:color="auto" w:sz="0" w:space="0"/>
                <w:lang w:val="en-US" w:eastAsia="zh-CN" w:bidi="ar"/>
              </w:rPr>
              <w:t>消费满399元送价值价值398元抑菌不粘锅。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10968</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多维元素片 （29-Ⅱ）</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60片</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106.40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10969</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多维元素片（29）</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60片</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104.00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5"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11203</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碳酸钙D3片(钙尔奇D600)</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600mgx60片</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68.40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84545</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多维元素片（29-Ⅱ）（善存银片）</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100片(薄膜衣)</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170.50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84546</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多维元素片(29)(善存)</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100片(薄膜衣)</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154.80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4"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110207</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碳酸钙维D3元素片(4)(金钙尔奇D)</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600mgx60片</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115.90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137250</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金钙尔奇碳酸钙维D3元素片(4)(金钙尔奇D)</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100片</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182.40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138568</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碳酸钙D3片(钙尔奇D)</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600mgx36片</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43.00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139200</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碳酸钙D3片(钙尔奇)</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600mgx100片</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106.80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154041</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碳酸钙D3咀嚼片Ⅱ(钙尔奇D300)</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300mgx100片</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102.40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174666</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碳酸钙D3咀嚼片(Ⅱ)</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64片(每片含钙300mg/维生素D360国际单位)</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93.00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176958</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钙尔奇钙维D维K软胶囊</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1.05gx110粒+28粒x2盒</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135.20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201264</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多维元素片(29)</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91片x2瓶（复方）</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254.60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9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201495</w:t>
            </w:r>
          </w:p>
        </w:tc>
        <w:tc>
          <w:tcPr>
            <w:tcW w:w="4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多维元素片（29-Ⅱ）</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91片x2瓶</w:t>
            </w:r>
          </w:p>
        </w:tc>
        <w:tc>
          <w:tcPr>
            <w:tcW w:w="4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273.00</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备注：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此活动仅限顾客通过小程序下单消费满299元/399元，即可获得298元/398元礼品一份。其它下账方式不参与此活动。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门店结账时需做好顾客信息登记，活动结束后新零售部将根据小程序后台下账流水将同等数量的礼品随货配发到店，门店在收到礼品后根据顾客信息通知其到店领取礼品，可提高顾客到店率。</w:t>
      </w:r>
    </w:p>
    <w:p>
      <w:pPr>
        <w:keepNext w:val="0"/>
        <w:keepLines w:val="0"/>
        <w:pageBreakBefore w:val="0"/>
        <w:widowControl w:val="0"/>
        <w:numPr>
          <w:numId w:val="0"/>
        </w:numPr>
        <w:kinsoku/>
        <w:wordWrap/>
        <w:overflowPunct/>
        <w:topLinePunct w:val="0"/>
        <w:autoSpaceDE/>
        <w:autoSpaceDN/>
        <w:bidi w:val="0"/>
        <w:adjustRightInd/>
        <w:snapToGrid/>
        <w:spacing w:after="0" w:line="600" w:lineRule="exact"/>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after="0" w:line="600" w:lineRule="exact"/>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after="0" w:line="600" w:lineRule="exact"/>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after="0" w:line="600" w:lineRule="exact"/>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新零售部</w:t>
      </w:r>
    </w:p>
    <w:p>
      <w:pPr>
        <w:keepNext w:val="0"/>
        <w:keepLines w:val="0"/>
        <w:pageBreakBefore w:val="0"/>
        <w:widowControl w:val="0"/>
        <w:numPr>
          <w:numId w:val="0"/>
        </w:numPr>
        <w:kinsoku/>
        <w:wordWrap/>
        <w:overflowPunct/>
        <w:topLinePunct w:val="0"/>
        <w:autoSpaceDE/>
        <w:autoSpaceDN/>
        <w:bidi w:val="0"/>
        <w:adjustRightInd/>
        <w:snapToGrid/>
        <w:spacing w:after="0" w:line="600" w:lineRule="exact"/>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2023.5.4</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2312" w:hAnsi="方正仿宋_GB2312" w:eastAsia="方正仿宋_GB2312" w:cs="方正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81778AE9-2B02-4FCB-A0FA-25EF9F06933B}"/>
  </w:font>
  <w:font w:name="方正小标宋_GBK">
    <w:panose1 w:val="02000000000000000000"/>
    <w:charset w:val="86"/>
    <w:family w:val="auto"/>
    <w:pitch w:val="default"/>
    <w:sig w:usb0="A00002BF" w:usb1="38CF7CFA" w:usb2="00082016" w:usb3="00000000" w:csb0="00040001" w:csb1="00000000"/>
    <w:embedRegular r:id="rId2" w:fontKey="{CABBFA88-0FF4-477A-BFF4-1F65A14AE427}"/>
  </w:font>
  <w:font w:name="Calibri Light">
    <w:panose1 w:val="020F0302020204030204"/>
    <w:charset w:val="00"/>
    <w:family w:val="auto"/>
    <w:pitch w:val="default"/>
    <w:sig w:usb0="E4002EFF" w:usb1="C000247B" w:usb2="00000009" w:usb3="00000000" w:csb0="200001FF" w:csb1="00000000"/>
  </w:font>
  <w:font w:name="汉仪黑方简">
    <w:panose1 w:val="00020600040101010101"/>
    <w:charset w:val="86"/>
    <w:family w:val="auto"/>
    <w:pitch w:val="default"/>
    <w:sig w:usb0="A000003F" w:usb1="0AC17CFA" w:usb2="00000016"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2B1B3"/>
    <w:multiLevelType w:val="singleLevel"/>
    <w:tmpl w:val="9582B1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jEyOTU5ZWRjMDRlYmUzZmQ1OTc1NDZmNDIwN2UifQ=="/>
  </w:docVars>
  <w:rsids>
    <w:rsidRoot w:val="208D2B5D"/>
    <w:rsid w:val="208D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2023-05-04T02:11:00Z</dcterms:created>
  <dc:creator>小莉啊^_^</dc:creator>
  <cp:lastModifiedBy>小莉啊^_^</cp:lastModifiedBy>
  <dcterms:modified xsi:type="dcterms:W3CDTF">2023-05-04T10:12:29Z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AF3D86F629394E5E8373BEA87D45021E_11</vt:lpwstr>
  </property>
</Properties>
</file>