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066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6"/>
          <w:szCs w:val="40"/>
          <w:lang w:val="en-US" w:eastAsia="zh-CN"/>
        </w:rPr>
        <w:t xml:space="preserve">   4月周末钜惠活动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活动时间】：2023年4月8日-4月9日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【活动主题】：周末钜惠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rPr>
          <w:rFonts w:hint="eastAsia"/>
          <w:b w:val="0"/>
          <w:bCs w:val="0"/>
          <w:color w:val="FF000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活动一：</w:t>
      </w:r>
      <w:r>
        <w:rPr>
          <w:rFonts w:hint="eastAsia"/>
          <w:b w:val="0"/>
          <w:bCs w:val="0"/>
          <w:color w:val="FF0000"/>
          <w:sz w:val="28"/>
          <w:szCs w:val="32"/>
          <w:lang w:val="en-US" w:eastAsia="zh-CN"/>
        </w:rPr>
        <w:t>1.全场第二件半价（部分品种、贵细品种不参与活动）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活动二：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3、品种清单详见下表。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活动三：会员到店得好礼 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免费测血压、测血糖、免费花茶饮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2：门店考核任务</w:t>
      </w:r>
    </w:p>
    <w:tbl>
      <w:tblPr>
        <w:tblStyle w:val="2"/>
        <w:tblW w:w="5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113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27.6%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完成门店销售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奖励20积分/人</w:t>
            </w:r>
          </w:p>
        </w:tc>
      </w:tr>
    </w:tbl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3.门店陈列：</w:t>
      </w:r>
    </w:p>
    <w:tbl>
      <w:tblPr>
        <w:tblStyle w:val="2"/>
        <w:tblW w:w="6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（门店陈列5折pop和第二件半价的pop）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2.货架上用T型架陈列</w:t>
            </w:r>
            <w:r>
              <w:rPr>
                <w:rStyle w:val="4"/>
                <w:rFonts w:hint="eastAsia"/>
                <w:lang w:val="en-US" w:eastAsia="zh-CN" w:bidi="ar"/>
              </w:rPr>
              <w:t>不少于2张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地贴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有地贴的门店将地贴陈列至店外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用红色气球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</w:tbl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 w:eastAsiaTheme="minorEastAsia"/>
          <w:sz w:val="28"/>
          <w:szCs w:val="32"/>
          <w:lang w:val="en-US" w:eastAsia="zh-CN"/>
        </w:rPr>
        <w:t xml:space="preserve">   </w:t>
      </w:r>
      <w:r>
        <w:rPr>
          <w:rFonts w:hint="default" w:eastAsiaTheme="minorEastAsia"/>
          <w:sz w:val="28"/>
          <w:szCs w:val="32"/>
          <w:lang w:val="en-US" w:eastAsia="zh-CN"/>
        </w:rPr>
        <w:drawing>
          <wp:inline distT="0" distB="0" distL="114300" distR="114300">
            <wp:extent cx="2026285" cy="3646170"/>
            <wp:effectExtent l="0" t="0" r="12065" b="11430"/>
            <wp:docPr id="2" name="图片 2" descr="lADPD2sQ4JZRX1L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2sQ4JZRX1LNCeTNBJI_1170_2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2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439035" cy="3252470"/>
            <wp:effectExtent l="0" t="0" r="18415" b="5080"/>
            <wp:docPr id="3" name="图片 3" descr="fcb04a4dc8daddb982020974919b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b04a4dc8daddb982020974919be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  <w:lang w:eastAsia="zh-CN"/>
        </w:rPr>
        <w:t>门店买赠礼品区）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                                       营运部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                                      2023.4.7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FF663"/>
    <w:multiLevelType w:val="singleLevel"/>
    <w:tmpl w:val="1EDFF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A7525EA"/>
    <w:rsid w:val="25B01A5C"/>
    <w:rsid w:val="2ECC0C91"/>
    <w:rsid w:val="3BEA03C8"/>
    <w:rsid w:val="4DE14179"/>
    <w:rsid w:val="4E5443A2"/>
    <w:rsid w:val="50792A23"/>
    <w:rsid w:val="5FB72E67"/>
    <w:rsid w:val="66D43513"/>
    <w:rsid w:val="6893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512</Characters>
  <Lines>0</Lines>
  <Paragraphs>0</Paragraphs>
  <TotalTime>20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2023-03-16T02:13:00Z</dcterms:created>
  <dc:creator>Administrator</dc:creator>
  <cp:lastModifiedBy>南风</cp:lastModifiedBy>
  <dcterms:modified xsi:type="dcterms:W3CDTF">2023-04-07T06:54:09Z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C015F8B3B96E4DCBBA9FD731D2CBC99B</vt:lpwstr>
  </property>
</Properties>
</file>