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center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关于为工会会员发放节日慰问品的通知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/>
          <w:sz w:val="28"/>
          <w:szCs w:val="28"/>
          <w:lang w:eastAsia="zh-CN"/>
        </w:rPr>
      </w:pPr>
      <w:r>
        <w:rPr>
          <w:rFonts w:hint="eastAsia"/>
          <w:sz w:val="28"/>
          <w:szCs w:val="28"/>
          <w:lang w:eastAsia="zh-CN"/>
        </w:rPr>
        <w:t>各部门、门店：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值此“五一国际劳动节”来临之际，为体现公司工会对广大职工的关爱，公司工会特向辛勤耕耘、默默奉献在各岗位的会员伙伴们致以节日的问候和诚挚的慰问。经工会研究决定，为在岗工会会员发放五一节日慰问品一份，现将具体事宜通知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发放时间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2023年4月26日下午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发放慰问品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农场生态跑山鸡一份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发放范围及规则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截止4月26日在岗的工会会员</w:t>
      </w:r>
      <w:r>
        <w:rPr>
          <w:rFonts w:hint="eastAsia"/>
          <w:sz w:val="28"/>
          <w:szCs w:val="28"/>
          <w:lang w:val="en-US" w:eastAsia="zh-CN"/>
        </w:rPr>
        <w:t>：每人发放大份一份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56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2022年2月前入职的实习生：每人发放小份一份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发放地点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Chars="0" w:firstLine="560" w:firstLineChars="20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1、门店员工以片区为单位，设立区域中心店作为发放地点，由公司统一配送到发放地点（具体门店对应领取地点见附件）。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560" w:firstLineChars="2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2、后勤员工设西部医药、公司本部两个发放地点。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560" w:firstLineChars="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领取要求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因慰问品为生鲜制品，要求片区发放点在收到慰问品后，立即通知片区主管，主管通知片区员工于今日内自行领取完毕。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700" w:leftChars="0" w:firstLine="0" w:firstLine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任何门店不得将此慰问品放入门店经营用冰箱。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请各部门、片区做好慰问品发放安排，确保工会会员领取到工会节日慰问品。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附件：2023年五一节慰问品发放名单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700" w:firstLineChars="2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5738" w:leftChars="399" w:hanging="4900" w:hangingChars="1750"/>
        <w:jc w:val="both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                        四川太极大药房连锁有限公司                       工会委员会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firstLine="5880" w:firstLineChars="2100"/>
        <w:jc w:val="both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2023.4.26</w:t>
      </w:r>
    </w:p>
    <w:p>
      <w:pPr>
        <w:keepNext w:val="0"/>
        <w:keepLines w:val="0"/>
        <w:pageBreakBefore w:val="0"/>
        <w:widowControl w:val="0"/>
        <w:numPr>
          <w:numId w:val="0"/>
        </w:numPr>
        <w:tabs>
          <w:tab w:val="left" w:pos="420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700" w:leftChars="0"/>
        <w:jc w:val="both"/>
        <w:textAlignment w:val="auto"/>
        <w:rPr>
          <w:rFonts w:hint="default"/>
          <w:sz w:val="28"/>
          <w:szCs w:val="28"/>
          <w:lang w:val="en-US" w:eastAsia="zh-CN"/>
        </w:rPr>
      </w:pPr>
    </w:p>
    <w:p>
      <w:pPr>
        <w:numPr>
          <w:numId w:val="0"/>
        </w:numPr>
        <w:jc w:val="both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3F8FD6A"/>
    <w:multiLevelType w:val="singleLevel"/>
    <w:tmpl w:val="03F8FD6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0AB30CED"/>
    <w:multiLevelType w:val="singleLevel"/>
    <w:tmpl w:val="0AB30CED"/>
    <w:lvl w:ilvl="0" w:tentative="0">
      <w:start w:val="1"/>
      <w:numFmt w:val="decimal"/>
      <w:suff w:val="nothing"/>
      <w:lvlText w:val="%1、"/>
      <w:lvlJc w:val="left"/>
      <w:pPr>
        <w:ind w:left="700" w:leftChars="0" w:firstLine="0" w:firstLineChars="0"/>
      </w:pPr>
    </w:lvl>
  </w:abstractNum>
  <w:abstractNum w:abstractNumId="2">
    <w:nsid w:val="251B70C9"/>
    <w:multiLevelType w:val="singleLevel"/>
    <w:tmpl w:val="251B70C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0000000"/>
    <w:rsid w:val="19E37368"/>
    <w:rsid w:val="268E4183"/>
    <w:rsid w:val="2B117512"/>
    <w:rsid w:val="63387E58"/>
    <w:rsid w:val="6D7E33E1"/>
    <w:rsid w:val="6F600D30"/>
    <w:rsid w:val="7B3330E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438</Words>
  <Characters>457</Characters>
  <Lines>0</Lines>
  <Paragraphs>0</Paragraphs>
  <TotalTime>22</TotalTime>
  <ScaleCrop>false</ScaleCrop>
  <LinksUpToDate>false</LinksUpToDate>
  <CharactersWithSpaces>510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媳驳荒械偃</cp:lastModifiedBy>
  <dcterms:modified xsi:type="dcterms:W3CDTF">2023-04-26T04:13:29Z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B0B21844C7CC4BCE8F86F620233E20B9_12</vt:lpwstr>
  </property>
</Properties>
</file>