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28"/>
          <w:szCs w:val="28"/>
          <w:lang w:val="en-US" w:eastAsia="zh-CN"/>
        </w:rPr>
      </w:pPr>
      <w:r>
        <w:rPr>
          <w:rFonts w:hint="eastAsia" w:ascii="宋体" w:hAnsi="宋体" w:eastAsia="宋体" w:cs="宋体"/>
          <w:b/>
          <w:bCs/>
          <w:sz w:val="30"/>
          <w:szCs w:val="30"/>
          <w:lang w:val="en-US" w:eastAsia="zh-CN"/>
        </w:rPr>
        <w:t>营运部发【</w:t>
      </w:r>
      <w:r>
        <w:rPr>
          <w:rFonts w:hint="eastAsia" w:ascii="宋体" w:hAnsi="宋体" w:eastAsia="宋体" w:cs="宋体"/>
          <w:b/>
          <w:bCs/>
          <w:sz w:val="30"/>
          <w:szCs w:val="30"/>
        </w:rPr>
        <w:t>20</w:t>
      </w:r>
      <w:r>
        <w:rPr>
          <w:rFonts w:hint="eastAsia" w:ascii="宋体" w:hAnsi="宋体" w:eastAsia="宋体" w:cs="宋体"/>
          <w:b/>
          <w:bCs/>
          <w:sz w:val="30"/>
          <w:szCs w:val="30"/>
          <w:lang w:val="en-US" w:eastAsia="zh-CN"/>
        </w:rPr>
        <w:t>23】023</w:t>
      </w:r>
      <w:r>
        <w:rPr>
          <w:rFonts w:hint="eastAsia" w:ascii="宋体" w:hAnsi="宋体" w:eastAsia="宋体" w:cs="宋体"/>
          <w:b/>
          <w:bCs/>
          <w:sz w:val="30"/>
          <w:szCs w:val="30"/>
        </w:rPr>
        <w:t xml:space="preserve">号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签发人：</w:t>
      </w:r>
      <w:r>
        <w:rPr>
          <w:rFonts w:hint="eastAsia" w:ascii="宋体" w:hAnsi="宋体" w:eastAsia="宋体" w:cs="宋体"/>
          <w:b/>
          <w:bCs/>
          <w:sz w:val="30"/>
          <w:szCs w:val="30"/>
          <w:lang w:val="en-US" w:eastAsia="zh-CN"/>
        </w:rPr>
        <w:t xml:space="preserve">刘晓清 </w:t>
      </w:r>
    </w:p>
    <w:p>
      <w:pPr>
        <w:jc w:val="both"/>
        <w:rPr>
          <w:rFonts w:hint="eastAsia"/>
          <w:b/>
          <w:bCs/>
          <w:sz w:val="28"/>
          <w:szCs w:val="28"/>
          <w:lang w:val="en-US" w:eastAsia="zh-CN"/>
        </w:rPr>
      </w:pPr>
    </w:p>
    <w:p>
      <w:pPr>
        <w:jc w:val="center"/>
        <w:rPr>
          <w:rFonts w:hint="eastAsia"/>
          <w:b/>
          <w:bCs/>
          <w:sz w:val="28"/>
          <w:szCs w:val="28"/>
          <w:lang w:val="en-US" w:eastAsia="zh-CN"/>
        </w:rPr>
      </w:pPr>
      <w:r>
        <w:rPr>
          <w:rFonts w:hint="eastAsia"/>
          <w:b/>
          <w:bCs/>
          <w:sz w:val="28"/>
          <w:szCs w:val="28"/>
          <w:lang w:val="en-US" w:eastAsia="zh-CN"/>
        </w:rPr>
        <w:t>关于公司处理门店第一批效期品种的通知</w:t>
      </w:r>
    </w:p>
    <w:p>
      <w:pPr>
        <w:jc w:val="center"/>
        <w:rPr>
          <w:rFonts w:hint="eastAsia"/>
          <w:b/>
          <w:bCs/>
          <w:sz w:val="28"/>
          <w:szCs w:val="28"/>
          <w:lang w:val="en-US" w:eastAsia="zh-CN"/>
        </w:rPr>
      </w:pPr>
    </w:p>
    <w:p>
      <w:pPr>
        <w:jc w:val="left"/>
        <w:rPr>
          <w:rFonts w:hint="eastAsia"/>
          <w:b/>
          <w:bCs/>
          <w:sz w:val="28"/>
          <w:szCs w:val="28"/>
          <w:lang w:val="en-US" w:eastAsia="zh-CN"/>
        </w:rPr>
      </w:pPr>
      <w:r>
        <w:rPr>
          <w:rFonts w:hint="eastAsia"/>
          <w:b/>
          <w:bCs/>
          <w:sz w:val="28"/>
          <w:szCs w:val="28"/>
          <w:lang w:val="en-US" w:eastAsia="zh-CN"/>
        </w:rPr>
        <w:t>各门店：</w:t>
      </w:r>
    </w:p>
    <w:p>
      <w:pPr>
        <w:ind w:firstLine="560" w:firstLineChars="200"/>
        <w:jc w:val="both"/>
        <w:rPr>
          <w:rFonts w:hint="eastAsia" w:ascii="宋体" w:hAnsi="宋体" w:eastAsia="宋体" w:cs="宋体"/>
          <w:b w:val="0"/>
          <w:bCs w:val="0"/>
          <w:sz w:val="28"/>
          <w:szCs w:val="28"/>
          <w:lang w:val="en-US" w:eastAsia="zh-CN"/>
        </w:rPr>
      </w:pPr>
      <w:r>
        <w:rPr>
          <w:rFonts w:hint="eastAsia"/>
          <w:b w:val="0"/>
          <w:bCs w:val="0"/>
          <w:sz w:val="28"/>
          <w:szCs w:val="28"/>
          <w:lang w:val="en-US" w:eastAsia="zh-CN"/>
        </w:rPr>
        <w:t>为减少员工赔付，经公司领导研究决定，</w:t>
      </w:r>
      <w:r>
        <w:rPr>
          <w:rFonts w:ascii="宋体" w:hAnsi="宋体" w:eastAsia="宋体" w:cs="宋体"/>
          <w:sz w:val="28"/>
          <w:szCs w:val="28"/>
        </w:rPr>
        <w:t>本次将是唯一一次由公司协同门店一起彻底清理解决效期品种的机会，本次解决后，请门店及各部门加强管理，后期将按新的效期管理办法划分责任，落实赔偿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公司</w:t>
      </w:r>
      <w:r>
        <w:rPr>
          <w:rFonts w:hint="eastAsia"/>
          <w:b w:val="0"/>
          <w:bCs w:val="0"/>
          <w:sz w:val="28"/>
          <w:szCs w:val="28"/>
          <w:lang w:val="en-US" w:eastAsia="zh-CN"/>
        </w:rPr>
        <w:t>分两批处理门店效期品种，</w:t>
      </w:r>
      <w:r>
        <w:rPr>
          <w:rFonts w:hint="eastAsia" w:ascii="宋体" w:hAnsi="宋体" w:eastAsia="宋体" w:cs="宋体"/>
          <w:b/>
          <w:bCs/>
          <w:color w:val="4343F4"/>
          <w:sz w:val="28"/>
          <w:szCs w:val="28"/>
          <w:lang w:val="en-US" w:eastAsia="zh-CN"/>
        </w:rPr>
        <w:t>第一批</w:t>
      </w:r>
      <w:r>
        <w:rPr>
          <w:rFonts w:hint="eastAsia" w:ascii="宋体" w:hAnsi="宋体" w:eastAsia="宋体" w:cs="宋体"/>
          <w:b w:val="0"/>
          <w:bCs w:val="0"/>
          <w:sz w:val="28"/>
          <w:szCs w:val="28"/>
          <w:lang w:val="en-US" w:eastAsia="zh-CN"/>
        </w:rPr>
        <w:t>清单指：2023年1月1日—3月31日已过期、近效期品种及4月—6月部分效期品种。</w:t>
      </w:r>
    </w:p>
    <w:p>
      <w:pPr>
        <w:ind w:firstLine="560" w:firstLineChars="200"/>
        <w:jc w:val="both"/>
        <w:rPr>
          <w:rFonts w:hint="default"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第二批清单指：</w:t>
      </w:r>
      <w:r>
        <w:rPr>
          <w:rFonts w:hint="eastAsia" w:ascii="宋体" w:hAnsi="宋体" w:eastAsia="宋体" w:cs="宋体"/>
          <w:b w:val="0"/>
          <w:bCs w:val="0"/>
          <w:color w:val="0000FF"/>
          <w:sz w:val="28"/>
          <w:szCs w:val="28"/>
          <w:lang w:val="en-US" w:eastAsia="zh-CN"/>
        </w:rPr>
        <w:t>2023年4月—6月</w:t>
      </w:r>
      <w:r>
        <w:rPr>
          <w:rFonts w:hint="eastAsia" w:ascii="宋体" w:hAnsi="宋体" w:eastAsia="宋体" w:cs="宋体"/>
          <w:b w:val="0"/>
          <w:bCs w:val="0"/>
          <w:sz w:val="28"/>
          <w:szCs w:val="28"/>
          <w:lang w:val="en-US" w:eastAsia="zh-CN"/>
        </w:rPr>
        <w:t>的品种</w:t>
      </w:r>
      <w:bookmarkStart w:id="0" w:name="_GoBack"/>
      <w:bookmarkEnd w:id="0"/>
      <w:r>
        <w:rPr>
          <w:rFonts w:hint="eastAsia" w:ascii="宋体" w:hAnsi="宋体" w:eastAsia="宋体" w:cs="宋体"/>
          <w:b w:val="0"/>
          <w:bCs w:val="0"/>
          <w:sz w:val="28"/>
          <w:szCs w:val="28"/>
          <w:lang w:val="en-US" w:eastAsia="zh-CN"/>
        </w:rPr>
        <w:t>由</w:t>
      </w:r>
      <w:r>
        <w:rPr>
          <w:rFonts w:hint="eastAsia" w:ascii="宋体" w:hAnsi="宋体" w:eastAsia="宋体" w:cs="宋体"/>
          <w:b/>
          <w:bCs/>
          <w:color w:val="0000FF"/>
          <w:sz w:val="28"/>
          <w:szCs w:val="28"/>
          <w:lang w:val="en-US" w:eastAsia="zh-CN"/>
        </w:rPr>
        <w:t>门店继续销售</w:t>
      </w:r>
      <w:r>
        <w:rPr>
          <w:rFonts w:hint="eastAsia" w:ascii="宋体" w:hAnsi="宋体" w:eastAsia="宋体" w:cs="宋体"/>
          <w:b w:val="0"/>
          <w:bCs w:val="0"/>
          <w:sz w:val="28"/>
          <w:szCs w:val="28"/>
          <w:lang w:val="en-US" w:eastAsia="zh-CN"/>
        </w:rPr>
        <w:t>，待公司通知处理为准。</w:t>
      </w:r>
    </w:p>
    <w:p>
      <w:pPr>
        <w:ind w:firstLine="560"/>
        <w:jc w:val="left"/>
        <w:rPr>
          <w:rFonts w:hint="eastAsia"/>
          <w:b w:val="0"/>
          <w:bCs w:val="0"/>
          <w:sz w:val="28"/>
          <w:szCs w:val="28"/>
          <w:lang w:val="en-US" w:eastAsia="zh-CN"/>
        </w:rPr>
      </w:pPr>
      <w:r>
        <w:rPr>
          <w:rFonts w:hint="eastAsia"/>
          <w:b w:val="0"/>
          <w:bCs w:val="0"/>
          <w:sz w:val="28"/>
          <w:szCs w:val="28"/>
          <w:lang w:val="en-US" w:eastAsia="zh-CN"/>
        </w:rPr>
        <w:t>第一批清单具体处理结果如下：</w:t>
      </w:r>
    </w:p>
    <w:p>
      <w:pPr>
        <w:numPr>
          <w:ilvl w:val="0"/>
          <w:numId w:val="1"/>
        </w:numPr>
        <w:ind w:firstLine="560"/>
        <w:jc w:val="left"/>
        <w:rPr>
          <w:rFonts w:hint="eastAsia"/>
          <w:b w:val="0"/>
          <w:bCs w:val="0"/>
          <w:sz w:val="28"/>
          <w:szCs w:val="28"/>
          <w:lang w:val="en-US" w:eastAsia="zh-CN"/>
        </w:rPr>
      </w:pPr>
      <w:r>
        <w:rPr>
          <w:rFonts w:hint="eastAsia"/>
          <w:b/>
          <w:bCs/>
          <w:color w:val="0000FF"/>
          <w:sz w:val="28"/>
          <w:szCs w:val="28"/>
          <w:lang w:val="en-US" w:eastAsia="zh-CN"/>
        </w:rPr>
        <w:t>采购标记可退货品种：</w:t>
      </w:r>
      <w:r>
        <w:rPr>
          <w:rFonts w:hint="eastAsia"/>
          <w:b w:val="0"/>
          <w:bCs w:val="0"/>
          <w:sz w:val="28"/>
          <w:szCs w:val="28"/>
          <w:lang w:val="en-US" w:eastAsia="zh-CN"/>
        </w:rPr>
        <w:t>筛选自己门店，根据附表清单进行配送退货</w:t>
      </w:r>
      <w:r>
        <w:rPr>
          <w:rFonts w:hint="eastAsia"/>
          <w:b w:val="0"/>
          <w:bCs w:val="0"/>
          <w:color w:val="0000FF"/>
          <w:sz w:val="28"/>
          <w:szCs w:val="28"/>
          <w:lang w:val="en-US" w:eastAsia="zh-CN"/>
        </w:rPr>
        <w:t>（系统退账、将实货退回公司仓库，保证退货账、货、数量、批号一致），</w:t>
      </w:r>
      <w:r>
        <w:rPr>
          <w:rFonts w:hint="eastAsia"/>
          <w:b w:val="0"/>
          <w:bCs w:val="0"/>
          <w:sz w:val="28"/>
          <w:szCs w:val="28"/>
          <w:lang w:val="en-US" w:eastAsia="zh-CN"/>
        </w:rPr>
        <w:t>退货时间（指实货退回仓库）截止2023年2月13日，逾期由门店自行承担，由采购部、仓库审核退货单。</w:t>
      </w:r>
    </w:p>
    <w:p>
      <w:pPr>
        <w:numPr>
          <w:ilvl w:val="0"/>
          <w:numId w:val="0"/>
        </w:numPr>
        <w:jc w:val="left"/>
        <w:rPr>
          <w:rFonts w:hint="default"/>
          <w:b w:val="0"/>
          <w:bCs w:val="0"/>
          <w:sz w:val="28"/>
          <w:szCs w:val="28"/>
          <w:lang w:val="en-US" w:eastAsia="zh-CN"/>
        </w:rPr>
      </w:pPr>
      <w:r>
        <w:rPr>
          <w:rFonts w:hint="eastAsia"/>
          <w:b w:val="0"/>
          <w:bCs w:val="0"/>
          <w:color w:val="0000FF"/>
          <w:sz w:val="28"/>
          <w:szCs w:val="28"/>
          <w:lang w:val="en-US" w:eastAsia="zh-CN"/>
        </w:rPr>
        <w:t>举例：</w:t>
      </w:r>
      <w:r>
        <w:rPr>
          <w:rFonts w:hint="eastAsia"/>
          <w:b w:val="0"/>
          <w:bCs w:val="0"/>
          <w:sz w:val="28"/>
          <w:szCs w:val="28"/>
          <w:lang w:val="en-US" w:eastAsia="zh-CN"/>
        </w:rPr>
        <w:t>如账上效期数量有3个，门店实际效期数量有2个，故只能退2个货、2个账回仓库，剩余1个由门店清盘时报损处理（由门店自行承担赔付）。</w:t>
      </w:r>
    </w:p>
    <w:p>
      <w:pPr>
        <w:numPr>
          <w:ilvl w:val="0"/>
          <w:numId w:val="1"/>
        </w:numPr>
        <w:ind w:left="0" w:leftChars="0" w:firstLine="560" w:firstLineChars="0"/>
        <w:jc w:val="left"/>
        <w:rPr>
          <w:rFonts w:hint="eastAsia"/>
          <w:b w:val="0"/>
          <w:bCs w:val="0"/>
          <w:sz w:val="28"/>
          <w:szCs w:val="28"/>
          <w:lang w:val="en-US" w:eastAsia="zh-CN"/>
        </w:rPr>
      </w:pPr>
      <w:r>
        <w:rPr>
          <w:rFonts w:hint="eastAsia"/>
          <w:b/>
          <w:bCs/>
          <w:color w:val="0000FF"/>
          <w:sz w:val="28"/>
          <w:szCs w:val="28"/>
          <w:lang w:val="en-US" w:eastAsia="zh-CN"/>
        </w:rPr>
        <w:t>由公司承担品种清单：</w:t>
      </w:r>
      <w:r>
        <w:rPr>
          <w:rFonts w:hint="eastAsia"/>
          <w:b w:val="0"/>
          <w:bCs w:val="0"/>
          <w:sz w:val="28"/>
          <w:szCs w:val="28"/>
          <w:lang w:val="en-US" w:eastAsia="zh-CN"/>
        </w:rPr>
        <w:t>筛选自己门店，根据附表清单进行报损处理，备注（2023年1月1日—3月31日效期），门店报损总金额只能</w:t>
      </w:r>
      <w:r>
        <w:rPr>
          <w:rFonts w:hint="eastAsia"/>
          <w:b w:val="0"/>
          <w:bCs w:val="0"/>
          <w:color w:val="0000FF"/>
          <w:sz w:val="28"/>
          <w:szCs w:val="28"/>
          <w:lang w:val="en-US" w:eastAsia="zh-CN"/>
        </w:rPr>
        <w:t>小于或等于</w:t>
      </w:r>
      <w:r>
        <w:rPr>
          <w:rFonts w:hint="eastAsia"/>
          <w:b w:val="0"/>
          <w:bCs w:val="0"/>
          <w:sz w:val="28"/>
          <w:szCs w:val="28"/>
          <w:lang w:val="en-US" w:eastAsia="zh-CN"/>
        </w:rPr>
        <w:t>公司下发清单的总金额，由营运部审核报损单，超额不予审核。</w:t>
      </w:r>
    </w:p>
    <w:p>
      <w:pPr>
        <w:numPr>
          <w:ilvl w:val="0"/>
          <w:numId w:val="0"/>
        </w:numPr>
        <w:ind w:left="560" w:leftChars="0"/>
        <w:jc w:val="left"/>
        <w:rPr>
          <w:rFonts w:hint="eastAsia"/>
          <w:b w:val="0"/>
          <w:bCs w:val="0"/>
          <w:color w:val="auto"/>
          <w:sz w:val="28"/>
          <w:szCs w:val="28"/>
          <w:highlight w:val="none"/>
          <w:lang w:val="en-US" w:eastAsia="zh-CN"/>
        </w:rPr>
      </w:pPr>
      <w:r>
        <w:rPr>
          <w:rFonts w:hint="eastAsia"/>
          <w:b/>
          <w:bCs/>
          <w:color w:val="FF0000"/>
          <w:sz w:val="28"/>
          <w:szCs w:val="28"/>
          <w:lang w:val="en-US" w:eastAsia="zh-CN"/>
        </w:rPr>
        <w:t>公司承担品种清单处理流程：</w:t>
      </w:r>
      <w:r>
        <w:rPr>
          <w:rFonts w:hint="eastAsia"/>
          <w:b w:val="0"/>
          <w:bCs w:val="0"/>
          <w:color w:val="auto"/>
          <w:sz w:val="28"/>
          <w:szCs w:val="28"/>
          <w:lang w:val="en-US" w:eastAsia="zh-CN"/>
        </w:rPr>
        <w:t>2023年2月全门店进行清盘，</w:t>
      </w:r>
      <w:r>
        <w:rPr>
          <w:rFonts w:hint="eastAsia"/>
          <w:b w:val="0"/>
          <w:bCs w:val="0"/>
          <w:color w:val="auto"/>
          <w:sz w:val="28"/>
          <w:szCs w:val="28"/>
          <w:highlight w:val="none"/>
          <w:lang w:val="en-US" w:eastAsia="zh-CN"/>
        </w:rPr>
        <w:t>由</w:t>
      </w:r>
    </w:p>
    <w:p>
      <w:pPr>
        <w:numPr>
          <w:ilvl w:val="0"/>
          <w:numId w:val="0"/>
        </w:numPr>
        <w:jc w:val="left"/>
        <w:rPr>
          <w:rFonts w:hint="eastAsia"/>
          <w:b w:val="0"/>
          <w:bCs w:val="0"/>
          <w:color w:val="auto"/>
          <w:sz w:val="28"/>
          <w:szCs w:val="28"/>
          <w:lang w:val="en-US" w:eastAsia="zh-CN"/>
        </w:rPr>
      </w:pPr>
      <w:r>
        <w:rPr>
          <w:rFonts w:hint="eastAsia"/>
          <w:b w:val="0"/>
          <w:bCs w:val="0"/>
          <w:color w:val="auto"/>
          <w:sz w:val="28"/>
          <w:szCs w:val="28"/>
          <w:highlight w:val="none"/>
          <w:lang w:val="en-US" w:eastAsia="zh-CN"/>
        </w:rPr>
        <w:t>后勤监盘人员当天到店处理此品种（门店不得私自处理）</w:t>
      </w:r>
      <w:r>
        <w:rPr>
          <w:rFonts w:hint="eastAsia"/>
          <w:b w:val="0"/>
          <w:bCs w:val="0"/>
          <w:color w:val="auto"/>
          <w:sz w:val="52"/>
          <w:szCs w:val="52"/>
          <w:lang w:val="en-US" w:eastAsia="zh-CN"/>
        </w:rPr>
        <w:t xml:space="preserve"> → </w:t>
      </w:r>
      <w:r>
        <w:rPr>
          <w:rFonts w:hint="eastAsia"/>
          <w:b w:val="0"/>
          <w:bCs w:val="0"/>
          <w:color w:val="auto"/>
          <w:sz w:val="28"/>
          <w:szCs w:val="28"/>
          <w:lang w:val="en-US" w:eastAsia="zh-CN"/>
        </w:rPr>
        <w:t xml:space="preserve">按公司下发清单中的品种信息、数量、批号、有效期账、实货进行逐一核对确认 </w:t>
      </w:r>
      <w:r>
        <w:rPr>
          <w:rFonts w:hint="eastAsia"/>
          <w:b w:val="0"/>
          <w:bCs w:val="0"/>
          <w:color w:val="auto"/>
          <w:sz w:val="52"/>
          <w:szCs w:val="52"/>
          <w:lang w:val="en-US" w:eastAsia="zh-CN"/>
        </w:rPr>
        <w:t xml:space="preserve">→ </w:t>
      </w:r>
      <w:r>
        <w:rPr>
          <w:rFonts w:hint="eastAsia"/>
          <w:b w:val="0"/>
          <w:bCs w:val="0"/>
          <w:color w:val="auto"/>
          <w:sz w:val="28"/>
          <w:szCs w:val="28"/>
          <w:lang w:val="en-US" w:eastAsia="zh-CN"/>
        </w:rPr>
        <w:t>门店在系统中进行报损处理并</w:t>
      </w:r>
      <w:r>
        <w:rPr>
          <w:rFonts w:hint="eastAsia"/>
          <w:b w:val="0"/>
          <w:bCs w:val="0"/>
          <w:sz w:val="28"/>
          <w:szCs w:val="28"/>
          <w:lang w:val="en-US" w:eastAsia="zh-CN"/>
        </w:rPr>
        <w:t>备注（2023年1月1日—3月31日效期处理）</w:t>
      </w:r>
      <w:r>
        <w:rPr>
          <w:rFonts w:hint="eastAsia"/>
          <w:b w:val="0"/>
          <w:bCs w:val="0"/>
          <w:color w:val="auto"/>
          <w:sz w:val="52"/>
          <w:szCs w:val="52"/>
          <w:lang w:val="en-US" w:eastAsia="zh-CN"/>
        </w:rPr>
        <w:t xml:space="preserve">→ </w:t>
      </w:r>
      <w:r>
        <w:rPr>
          <w:rFonts w:hint="eastAsia"/>
          <w:b w:val="0"/>
          <w:bCs w:val="0"/>
          <w:color w:val="auto"/>
          <w:sz w:val="28"/>
          <w:szCs w:val="28"/>
          <w:lang w:val="en-US" w:eastAsia="zh-CN"/>
        </w:rPr>
        <w:t>通知营运部黄梅进行审核确认（</w:t>
      </w:r>
      <w:r>
        <w:rPr>
          <w:rFonts w:hint="eastAsia"/>
          <w:b w:val="0"/>
          <w:bCs w:val="0"/>
          <w:sz w:val="28"/>
          <w:szCs w:val="28"/>
          <w:lang w:val="en-US" w:eastAsia="zh-CN"/>
        </w:rPr>
        <w:t>门店报损总金额只能</w:t>
      </w:r>
      <w:r>
        <w:rPr>
          <w:rFonts w:hint="eastAsia"/>
          <w:b w:val="0"/>
          <w:bCs w:val="0"/>
          <w:color w:val="0000FF"/>
          <w:sz w:val="28"/>
          <w:szCs w:val="28"/>
          <w:lang w:val="en-US" w:eastAsia="zh-CN"/>
        </w:rPr>
        <w:t>小于或等于</w:t>
      </w:r>
      <w:r>
        <w:rPr>
          <w:rFonts w:hint="eastAsia"/>
          <w:b w:val="0"/>
          <w:bCs w:val="0"/>
          <w:sz w:val="28"/>
          <w:szCs w:val="28"/>
          <w:lang w:val="en-US" w:eastAsia="zh-CN"/>
        </w:rPr>
        <w:t>公司下发清单的总金额</w:t>
      </w:r>
      <w:r>
        <w:rPr>
          <w:rFonts w:hint="eastAsia"/>
          <w:b w:val="0"/>
          <w:bCs w:val="0"/>
          <w:color w:val="auto"/>
          <w:sz w:val="28"/>
          <w:szCs w:val="28"/>
          <w:lang w:val="en-US" w:eastAsia="zh-CN"/>
        </w:rPr>
        <w:t xml:space="preserve">） </w:t>
      </w:r>
      <w:r>
        <w:rPr>
          <w:rFonts w:hint="eastAsia"/>
          <w:b w:val="0"/>
          <w:bCs w:val="0"/>
          <w:color w:val="auto"/>
          <w:sz w:val="52"/>
          <w:szCs w:val="52"/>
          <w:lang w:val="en-US" w:eastAsia="zh-CN"/>
        </w:rPr>
        <w:t xml:space="preserve">→ </w:t>
      </w:r>
      <w:r>
        <w:rPr>
          <w:rFonts w:hint="eastAsia"/>
          <w:b w:val="0"/>
          <w:bCs w:val="0"/>
          <w:color w:val="auto"/>
          <w:sz w:val="28"/>
          <w:szCs w:val="28"/>
          <w:lang w:val="en-US" w:eastAsia="zh-CN"/>
        </w:rPr>
        <w:t>再进行</w:t>
      </w:r>
    </w:p>
    <w:p>
      <w:pPr>
        <w:numPr>
          <w:ilvl w:val="0"/>
          <w:numId w:val="0"/>
        </w:numPr>
        <w:jc w:val="left"/>
        <w:rPr>
          <w:rFonts w:hint="default"/>
          <w:b w:val="0"/>
          <w:bCs w:val="0"/>
          <w:color w:val="auto"/>
          <w:sz w:val="28"/>
          <w:szCs w:val="28"/>
          <w:lang w:val="en-US" w:eastAsia="zh-CN"/>
        </w:rPr>
      </w:pPr>
      <w:r>
        <w:rPr>
          <w:rFonts w:hint="eastAsia"/>
          <w:b w:val="0"/>
          <w:bCs w:val="0"/>
          <w:color w:val="auto"/>
          <w:sz w:val="28"/>
          <w:szCs w:val="28"/>
          <w:lang w:val="en-US" w:eastAsia="zh-CN"/>
        </w:rPr>
        <w:t>盘点。</w:t>
      </w:r>
    </w:p>
    <w:p>
      <w:pPr>
        <w:ind w:firstLine="560"/>
        <w:jc w:val="left"/>
        <w:rPr>
          <w:rFonts w:hint="default"/>
          <w:b w:val="0"/>
          <w:bCs w:val="0"/>
          <w:sz w:val="28"/>
          <w:szCs w:val="28"/>
          <w:lang w:val="en-US" w:eastAsia="zh-CN"/>
        </w:rPr>
      </w:pPr>
    </w:p>
    <w:p>
      <w:pPr>
        <w:pStyle w:val="2"/>
        <w:keepNext w:val="0"/>
        <w:keepLines w:val="0"/>
        <w:widowControl/>
        <w:suppressLineNumbers w:val="0"/>
        <w:ind w:left="0" w:firstLine="0"/>
        <w:jc w:val="left"/>
        <w:rPr>
          <w:rFonts w:hint="default"/>
          <w:b w:val="0"/>
          <w:bCs w:val="0"/>
          <w:sz w:val="28"/>
          <w:szCs w:val="28"/>
          <w:lang w:val="en-US" w:eastAsia="zh-CN"/>
        </w:rPr>
      </w:pPr>
      <w:r>
        <w:rPr>
          <w:rFonts w:hint="eastAsia"/>
          <w:b/>
          <w:bCs/>
          <w:sz w:val="28"/>
          <w:szCs w:val="28"/>
          <w:lang w:val="en-US" w:eastAsia="zh-CN"/>
        </w:rPr>
        <w:t>注：</w:t>
      </w:r>
      <w:r>
        <w:rPr>
          <w:sz w:val="28"/>
          <w:szCs w:val="28"/>
        </w:rPr>
        <w:t>采购部2月3日下发的2023年1月—6月退货清单暂不执行，</w:t>
      </w:r>
      <w:r>
        <w:rPr>
          <w:rFonts w:hint="eastAsia"/>
          <w:b/>
          <w:bCs/>
          <w:color w:val="0000FF"/>
          <w:sz w:val="28"/>
          <w:szCs w:val="28"/>
          <w:lang w:val="en-US" w:eastAsia="zh-CN"/>
        </w:rPr>
        <w:t>以此为准，按营运部下发清单执行</w:t>
      </w:r>
      <w:r>
        <w:rPr>
          <w:rFonts w:hint="eastAsia"/>
          <w:b/>
          <w:bCs/>
          <w:sz w:val="28"/>
          <w:szCs w:val="28"/>
          <w:lang w:val="en-US" w:eastAsia="zh-CN"/>
        </w:rPr>
        <w:t>。</w:t>
      </w:r>
    </w:p>
    <w:p>
      <w:pPr>
        <w:jc w:val="left"/>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320" w:firstLineChars="100"/>
        <w:jc w:val="right"/>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28"/>
          <w:szCs w:val="28"/>
          <w:lang w:val="en-US" w:eastAsia="zh-CN"/>
        </w:rPr>
        <w:t>营运部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60" w:firstLineChars="1700"/>
        <w:jc w:val="right"/>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28"/>
          <w:szCs w:val="28"/>
          <w:lang w:val="en-US" w:eastAsia="zh-CN"/>
        </w:rPr>
        <w:t>2023年2月3日</w:t>
      </w:r>
      <w:r>
        <w:rPr>
          <w:rFonts w:hint="eastAsia" w:ascii="华文仿宋" w:hAnsi="华文仿宋" w:eastAsia="华文仿宋" w:cs="华文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440" w:firstLineChars="1700"/>
        <w:jc w:val="both"/>
        <w:textAlignment w:val="auto"/>
        <w:outlineLvl w:val="9"/>
        <w:rPr>
          <w:rFonts w:hint="eastAsia" w:ascii="宋体" w:hAnsi="宋体" w:eastAsia="宋体" w:cs="宋体"/>
          <w:b w:val="0"/>
          <w:bCs w:val="0"/>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z w:val="28"/>
          <w:szCs w:val="28"/>
          <w:u w:val="single"/>
        </w:rPr>
      </w:pPr>
      <w:r>
        <w:rPr>
          <w:rFonts w:hint="eastAsia" w:ascii="宋体" w:hAnsi="宋体" w:eastAsia="宋体" w:cs="宋体"/>
          <w:color w:val="auto"/>
          <w:kern w:val="0"/>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5715</wp:posOffset>
                </wp:positionV>
                <wp:extent cx="5229225" cy="0"/>
                <wp:effectExtent l="0" t="0" r="0" b="0"/>
                <wp:wrapNone/>
                <wp:docPr id="20" name="自选图形 2"/>
                <wp:cNvGraphicFramePr/>
                <a:graphic xmlns:a="http://schemas.openxmlformats.org/drawingml/2006/main">
                  <a:graphicData uri="http://schemas.microsoft.com/office/word/2010/wordprocessingShape">
                    <wps:wsp>
                      <wps:cNvCnPr/>
                      <wps:spPr>
                        <a:xfrm>
                          <a:off x="0" y="0"/>
                          <a:ext cx="5229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3pt;margin-top:0.45pt;height:0pt;width:411.75pt;z-index:251659264;mso-width-relative:page;mso-height-relative:page;" filled="f" stroked="t" coordsize="21600,21600" o:gfxdata="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ELSAAAAAwEAAA8AAAAAAAAAAQAgAAAAIgAAAGRycy9kb3ducmV2LnhtbFBLAQIUABQAAAAI&#10;AIdO4kD56TBh8wEAAOQDAAAOAAAAAAAAAAEAIAAAACEBAABkcnMvZTJvRG9jLnhtbFBLBQYAAAAA&#10;BgAGAFkBAACGBQAAAAA=&#10;">
                <v:fill on="f" focussize="0,0"/>
                <v:stroke color="#000000" joinstyle="round"/>
                <v:imagedata o:title=""/>
                <o:lock v:ext="edit" aspectratio="f"/>
              </v:shape>
            </w:pict>
          </mc:Fallback>
        </mc:AlternateContent>
      </w:r>
      <w:r>
        <w:rPr>
          <w:rFonts w:hint="eastAsia" w:ascii="宋体" w:hAnsi="宋体" w:eastAsia="宋体" w:cs="宋体"/>
          <w:color w:val="auto"/>
          <w:kern w:val="0"/>
          <w:sz w:val="28"/>
          <w:szCs w:val="28"/>
          <w:u w:val="single"/>
        </w:rPr>
        <w:t>主题词</w:t>
      </w:r>
      <w:r>
        <w:rPr>
          <w:rFonts w:hint="eastAsia" w:ascii="宋体" w:hAnsi="宋体" w:eastAsia="宋体" w:cs="宋体"/>
          <w:color w:val="auto"/>
          <w:kern w:val="0"/>
          <w:sz w:val="28"/>
          <w:szCs w:val="28"/>
          <w:u w:val="single"/>
          <w:lang w:eastAsia="zh-CN"/>
        </w:rPr>
        <w:t>：</w:t>
      </w:r>
      <w:r>
        <w:rPr>
          <w:rFonts w:hint="eastAsia" w:ascii="宋体" w:hAnsi="宋体" w:eastAsia="宋体" w:cs="宋体"/>
          <w:b w:val="0"/>
          <w:bCs w:val="0"/>
          <w:color w:val="auto"/>
          <w:sz w:val="28"/>
          <w:szCs w:val="28"/>
          <w:u w:val="single"/>
          <w:lang w:val="en-US" w:eastAsia="zh-CN"/>
        </w:rPr>
        <w:t xml:space="preserve">关于    </w:t>
      </w:r>
      <w:r>
        <w:rPr>
          <w:rFonts w:hint="eastAsia" w:ascii="宋体" w:hAnsi="宋体" w:eastAsia="宋体" w:cs="宋体"/>
          <w:b/>
          <w:bCs/>
          <w:color w:val="auto"/>
          <w:sz w:val="28"/>
          <w:szCs w:val="28"/>
          <w:u w:val="single"/>
          <w:lang w:val="en-US" w:eastAsia="zh-CN"/>
        </w:rPr>
        <w:t>公司处理门店   第一批效期品种</w:t>
      </w:r>
      <w:r>
        <w:rPr>
          <w:rFonts w:hint="eastAsia" w:ascii="宋体" w:hAnsi="宋体" w:eastAsia="宋体" w:cs="宋体"/>
          <w:b w:val="0"/>
          <w:bCs w:val="0"/>
          <w:color w:val="auto"/>
          <w:sz w:val="28"/>
          <w:szCs w:val="28"/>
          <w:u w:val="single"/>
          <w:lang w:val="en-US" w:eastAsia="zh-CN"/>
        </w:rPr>
        <w:t xml:space="preserve">       通知</w:t>
      </w:r>
      <w:r>
        <w:rPr>
          <w:rFonts w:hint="eastAsia" w:ascii="宋体" w:hAnsi="宋体" w:eastAsia="宋体" w:cs="宋体"/>
          <w:b w:val="0"/>
          <w:bCs w:val="0"/>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u w:val="single"/>
          <w:lang w:eastAsia="zh-CN"/>
        </w:rPr>
        <w:t>拟稿</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lang w:eastAsia="zh-CN"/>
        </w:rPr>
        <w:t>王四维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核对：谭莉杨  </w:t>
      </w:r>
    </w:p>
    <w:p>
      <w:pPr>
        <w:jc w:val="left"/>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325DD"/>
    <w:multiLevelType w:val="singleLevel"/>
    <w:tmpl w:val="D6F325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jdjNTlkMzI2ZGNjODBiNjYwZmZlOTJjNTJiMmQifQ=="/>
    <w:docVar w:name="KSO_WPS_MARK_KEY" w:val="b60a8eca-9b7e-453d-88f2-f42a6a3052ea"/>
  </w:docVars>
  <w:rsids>
    <w:rsidRoot w:val="00000000"/>
    <w:rsid w:val="01787946"/>
    <w:rsid w:val="01B446F6"/>
    <w:rsid w:val="01F86CD9"/>
    <w:rsid w:val="024E5279"/>
    <w:rsid w:val="04195270"/>
    <w:rsid w:val="04934A97"/>
    <w:rsid w:val="04AC145E"/>
    <w:rsid w:val="06011640"/>
    <w:rsid w:val="0721638A"/>
    <w:rsid w:val="07724E37"/>
    <w:rsid w:val="0A820893"/>
    <w:rsid w:val="0B0F2867"/>
    <w:rsid w:val="0C8F023A"/>
    <w:rsid w:val="0D1B0126"/>
    <w:rsid w:val="0D2E57E0"/>
    <w:rsid w:val="11667325"/>
    <w:rsid w:val="132B3164"/>
    <w:rsid w:val="16317734"/>
    <w:rsid w:val="16F12537"/>
    <w:rsid w:val="17A967FE"/>
    <w:rsid w:val="1A9C249F"/>
    <w:rsid w:val="1B2F4AED"/>
    <w:rsid w:val="1BA22BAD"/>
    <w:rsid w:val="1BB321B9"/>
    <w:rsid w:val="1CC0315B"/>
    <w:rsid w:val="1CFC7225"/>
    <w:rsid w:val="1D927B8A"/>
    <w:rsid w:val="1E0C0977"/>
    <w:rsid w:val="1ECB5101"/>
    <w:rsid w:val="20DE5961"/>
    <w:rsid w:val="25AB7A3A"/>
    <w:rsid w:val="2663532F"/>
    <w:rsid w:val="27BF172E"/>
    <w:rsid w:val="296C5733"/>
    <w:rsid w:val="29EF1786"/>
    <w:rsid w:val="2A7F1496"/>
    <w:rsid w:val="2AE77246"/>
    <w:rsid w:val="2E393005"/>
    <w:rsid w:val="2E667FA4"/>
    <w:rsid w:val="2E924873"/>
    <w:rsid w:val="32B75C71"/>
    <w:rsid w:val="32E66459"/>
    <w:rsid w:val="334B03B0"/>
    <w:rsid w:val="363932F5"/>
    <w:rsid w:val="386C3CD6"/>
    <w:rsid w:val="398D4E80"/>
    <w:rsid w:val="3AF01BAB"/>
    <w:rsid w:val="3AF84C10"/>
    <w:rsid w:val="3C12185C"/>
    <w:rsid w:val="3D3B4573"/>
    <w:rsid w:val="3DFE6427"/>
    <w:rsid w:val="40D63F13"/>
    <w:rsid w:val="434075BC"/>
    <w:rsid w:val="435F0EC8"/>
    <w:rsid w:val="45A733AD"/>
    <w:rsid w:val="47705F96"/>
    <w:rsid w:val="47811CD0"/>
    <w:rsid w:val="479A6FBB"/>
    <w:rsid w:val="49584F34"/>
    <w:rsid w:val="4B2A2FD6"/>
    <w:rsid w:val="4D423D50"/>
    <w:rsid w:val="4D9C28AE"/>
    <w:rsid w:val="4FCB3D0E"/>
    <w:rsid w:val="50574B47"/>
    <w:rsid w:val="51717EBE"/>
    <w:rsid w:val="51AA7C10"/>
    <w:rsid w:val="529671F9"/>
    <w:rsid w:val="5341332F"/>
    <w:rsid w:val="54B84583"/>
    <w:rsid w:val="558F7F2F"/>
    <w:rsid w:val="569D4503"/>
    <w:rsid w:val="57C02622"/>
    <w:rsid w:val="5BD112A2"/>
    <w:rsid w:val="5DA3681C"/>
    <w:rsid w:val="5E1450E3"/>
    <w:rsid w:val="5F2B2A77"/>
    <w:rsid w:val="6186603B"/>
    <w:rsid w:val="65117FD9"/>
    <w:rsid w:val="652E506F"/>
    <w:rsid w:val="66BB2EE5"/>
    <w:rsid w:val="66CD10AF"/>
    <w:rsid w:val="694D5CE0"/>
    <w:rsid w:val="6B2F7D93"/>
    <w:rsid w:val="6B6255CB"/>
    <w:rsid w:val="6CA83959"/>
    <w:rsid w:val="6F2D26CA"/>
    <w:rsid w:val="6F502AC8"/>
    <w:rsid w:val="711315BD"/>
    <w:rsid w:val="72294188"/>
    <w:rsid w:val="73E545A2"/>
    <w:rsid w:val="74546174"/>
    <w:rsid w:val="74E457D9"/>
    <w:rsid w:val="76EF2850"/>
    <w:rsid w:val="77004391"/>
    <w:rsid w:val="77E15F71"/>
    <w:rsid w:val="785211F7"/>
    <w:rsid w:val="785B4747"/>
    <w:rsid w:val="7A044199"/>
    <w:rsid w:val="7BAB0D70"/>
    <w:rsid w:val="7BB21980"/>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750</Words>
  <Characters>784</Characters>
  <Lines>0</Lines>
  <Paragraphs>0</Paragraphs>
  <TotalTime>146</TotalTime>
  <ScaleCrop>false</ScaleCrop>
  <LinksUpToDate>false</LinksUpToDate>
  <CharactersWithSpaces>907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2023-02-03T11:47:00Z</dcterms:created>
  <dc:creator>TJ</dc:creator>
  <cp:lastModifiedBy>TJ</cp:lastModifiedBy>
  <cp:lastPrinted>2023-02-03T13:00:00Z</cp:lastPrinted>
  <dcterms:modified xsi:type="dcterms:W3CDTF">2023-02-06T09:17:37Z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C5FF2FDA40A2410EAED038BFE12FFD19</vt:lpwstr>
  </property>
</Properties>
</file>