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关于新员工专业能力提升专项学习的通知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为持续提升员工专业能力，为顾客提供更全面、更专业的药事服务，结合临床常见疾病及用药，现组织开展新员工专业能力提升专项学习，现将本次专项学习的具体事宜通知如下：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2023年3月1日——31日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学习形式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本次专项学习采用线上自学形式，所有参训学员使用“杏林学堂Pro”学习APP，自行利用业余时间完成学习及课后综合测试。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学习课程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耳</w:t>
      </w:r>
      <w:r>
        <w:rPr>
          <w:rFonts w:hint="eastAsia"/>
          <w:sz w:val="28"/>
          <w:szCs w:val="28"/>
          <w:lang w:val="en-US" w:eastAsia="zh-CN"/>
        </w:rPr>
        <w:t>鼻咽喉疾病-鼻炎（急性、慢性）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口腔疾病-口腔溃疡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儿童疾病-支气管炎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内分泌及代谢疾病-肥胖症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5.月度考核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所有学员需完成相应课程的学习、课后测试及杏林说，并在所有课程学习完毕后，参加月度考核。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本次员工专业能力提升专项学习参训人员为试用期员工及实习生，具体名单见附表。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积极利用业余时间完成能力提升课程学习，积极将所学知识进行能力转化，努力提升个人销售业绩，同时请各门店店长积极提醒、督促新员工完成学习。如在使用杏林学堂Pro学习软件过程中有任何疑问，请联系刘春虹，电话15982883348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2023年2月28日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附：学习路径指引图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574030" cy="3260090"/>
            <wp:effectExtent l="0" t="0" r="7620" b="6985"/>
            <wp:docPr id="1" name="图片 1" descr="f909ccec0fad773e0ab99e37d52c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09ccec0fad773e0ab99e37d52c2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DE09F"/>
    <w:multiLevelType w:val="singleLevel"/>
    <w:tmpl w:val="DDFDE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654B2"/>
    <w:multiLevelType w:val="singleLevel"/>
    <w:tmpl w:val="039654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CA2287B"/>
    <w:rsid w:val="1D6A20D8"/>
    <w:rsid w:val="3F1071CA"/>
    <w:rsid w:val="507A6D9F"/>
    <w:rsid w:val="6AF74155"/>
    <w:rsid w:val="798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484</Characters>
  <Lines>0</Lines>
  <Paragraphs>0</Paragraphs>
  <TotalTime>11</TotalTime>
  <ScaleCrop>false</ScaleCrop>
  <LinksUpToDate>false</LinksUpToDate>
  <CharactersWithSpaces>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2022-08-31T13:48:00Z</dcterms:created>
  <dc:creator>张蓉</dc:creator>
  <cp:lastModifiedBy>张蓉</cp:lastModifiedBy>
  <dcterms:modified xsi:type="dcterms:W3CDTF">2023-02-28T09:15:48Z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8D7017D075B14E89A1E005CF2455D474</vt:lpwstr>
  </property>
</Properties>
</file>