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关于门店医保进销存上传流程的说明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各门店：</w:t>
      </w:r>
    </w:p>
    <w:p>
      <w:pPr>
        <w:ind w:firstLine="4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为保证门诊共济顺利申报，请各门店按以下操作流程操作定期上传门店进销存数据到省医保。</w:t>
      </w:r>
    </w:p>
    <w:p>
      <w:pPr>
        <w:ind w:firstLine="4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首先在电脑D盘或E盘新建一个文件夹（取名为“进销存上传”）</w:t>
      </w:r>
    </w:p>
    <w:p>
      <w:pPr>
        <w:numPr>
          <w:ilvl w:val="0"/>
          <w:numId w:val="1"/>
        </w:num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下载附件中的进销存模板,一共三个表格 到 “进销存上传”专用文件夹</w:t>
      </w:r>
    </w:p>
    <w:p>
      <w:pPr>
        <w:numPr>
          <w:ilvl w:val="0"/>
          <w:numId w:val="1"/>
        </w:numPr>
        <w:ind w:firstLine="4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进入英克系统，进销存分别三个功能，功能ID如下图：</w:t>
      </w:r>
    </w:p>
    <w:p>
      <w:pPr>
        <w:numPr>
          <w:numId w:val="0"/>
        </w:numPr>
      </w:pPr>
      <w:r>
        <w:drawing>
          <wp:inline distT="0" distB="0" distL="114300" distR="114300">
            <wp:extent cx="4064000" cy="55245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40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下面以采购入库为例说明如何上传</w:t>
      </w:r>
    </w:p>
    <w:p>
      <w:pPr>
        <w:numPr>
          <w:ilvl w:val="0"/>
          <w:numId w:val="2"/>
        </w:numPr>
        <w:ind w:left="420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进入功能ID:20230101</w:t>
      </w:r>
    </w:p>
    <w:p>
      <w:pPr>
        <w:numPr>
          <w:ilvl w:val="0"/>
          <w:numId w:val="2"/>
        </w:numPr>
        <w:ind w:left="420"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输入查询条件（一般以一周为单位）及自己门店的ID 进行查询，如下图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892675" cy="2077085"/>
            <wp:effectExtent l="0" t="0" r="9525" b="5715"/>
            <wp:docPr id="2" name="图片 2" descr="b0619332fd32ff1044540790e4ea08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0619332fd32ff1044540790e4ea083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92675" cy="2077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="42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点菜单中的导出到“进销存上传”文件夹</w:t>
      </w:r>
    </w:p>
    <w:p>
      <w:pPr>
        <w:numPr>
          <w:ilvl w:val="0"/>
          <w:numId w:val="2"/>
        </w:numPr>
        <w:ind w:left="42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同时打开英克刚导出的采购数据表和这个文件中的“采购入库导入模板”，将采购数据表的内容（不要复制标题）复制到“采购入库导入模板”，如下图</w:t>
      </w:r>
    </w:p>
    <w:p>
      <w:pPr>
        <w:numPr>
          <w:numId w:val="0"/>
        </w:numPr>
        <w:ind w:left="420" w:leftChars="0"/>
      </w:pPr>
      <w:r>
        <w:drawing>
          <wp:inline distT="0" distB="0" distL="114300" distR="114300">
            <wp:extent cx="5272405" cy="1478280"/>
            <wp:effectExtent l="0" t="0" r="10795" b="762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47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="42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复制好后，将该表 另存为**店采购入库年月日（如：十二桥店采购入库20230217） </w:t>
      </w:r>
    </w:p>
    <w:p>
      <w:pPr>
        <w:numPr>
          <w:ilvl w:val="0"/>
          <w:numId w:val="2"/>
        </w:numPr>
        <w:ind w:left="42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进入银海社保刷卡系统：商品信息上传---------采购入库记录-------导入 ，选择第5）条导出的采购入库文件进行导入 ：如下图</w:t>
      </w:r>
    </w:p>
    <w:p>
      <w:pPr>
        <w:numPr>
          <w:numId w:val="0"/>
        </w:numPr>
        <w:ind w:left="420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0500" cy="2771140"/>
            <wp:effectExtent l="0" t="0" r="0" b="10160"/>
            <wp:docPr id="4" name="图片 4" descr="lQLPJxIh6NAObATNA0TNBjawJc1dw3YiMZUD6SsWlIBGAA_1590_8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lQLPJxIh6NAObATNA0TNBjawJc1dw3YiMZUD6SsWlIBGAA_1590_83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771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="42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导入银海系成功，会显示如下界面</w:t>
      </w:r>
    </w:p>
    <w:p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3040" cy="2966085"/>
            <wp:effectExtent l="0" t="0" r="10160" b="5715"/>
            <wp:docPr id="5" name="图片 5" descr="a28d481e32ab73d6eac6a8f2c28a83c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a28d481e32ab73d6eac6a8f2c28a83c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966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="42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医保上传：勾选上传品种，然后点医保上传，显示成功上传则完成采购入库的上传</w:t>
      </w:r>
    </w:p>
    <w:p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402455" cy="2282825"/>
            <wp:effectExtent l="0" t="0" r="4445" b="3175"/>
            <wp:docPr id="6" name="图片 6" descr="36549a07268388ceee9c02484920e8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6549a07268388ceee9c02484920e8e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02455" cy="2282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第三条讲了采购入库的上传的流程，盘存上传和销售上传，同样类似</w:t>
      </w:r>
      <w:bookmarkStart w:id="0" w:name="_GoBack"/>
      <w:bookmarkEnd w:id="0"/>
      <w:r>
        <w:rPr>
          <w:rFonts w:hint="eastAsia"/>
          <w:lang w:val="en-US" w:eastAsia="zh-CN"/>
        </w:rPr>
        <w:t>操作。英克里的“医保库存模板”对应银海系统里的“盘存记录”；英克里的“医保销售模板”对应银海系统里的“销售记录”，如下图：</w:t>
      </w:r>
    </w:p>
    <w:p>
      <w:pPr>
        <w:numPr>
          <w:numId w:val="0"/>
        </w:numPr>
        <w:ind w:left="420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0500" cy="2721610"/>
            <wp:effectExtent l="0" t="0" r="0" b="8890"/>
            <wp:docPr id="7" name="图片 7" descr="eeca4081510fa5468bce316c6be0b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eeca4081510fa5468bce316c6be0b3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721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="420" w:leftChars="0"/>
        <w:rPr>
          <w:rFonts w:hint="eastAsia"/>
          <w:lang w:val="en-US" w:eastAsia="zh-CN"/>
        </w:rPr>
      </w:pPr>
    </w:p>
    <w:p>
      <w:pPr>
        <w:numPr>
          <w:numId w:val="0"/>
        </w:numPr>
        <w:ind w:left="420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请省本级的各门店，按照以上操作进行上传，若有问题，请联系信息部何建菊</w:t>
      </w:r>
    </w:p>
    <w:p>
      <w:pPr>
        <w:numPr>
          <w:numId w:val="0"/>
        </w:numPr>
        <w:ind w:left="420" w:leftChars="0"/>
        <w:rPr>
          <w:rFonts w:hint="eastAsia"/>
          <w:lang w:val="en-US" w:eastAsia="zh-CN"/>
        </w:rPr>
      </w:pPr>
    </w:p>
    <w:p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2023-2-17</w:t>
      </w:r>
    </w:p>
    <w:p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>
      <w:pPr>
        <w:numPr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49D07A"/>
    <w:multiLevelType w:val="singleLevel"/>
    <w:tmpl w:val="1349D07A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FA2B9EC"/>
    <w:multiLevelType w:val="singleLevel"/>
    <w:tmpl w:val="5FA2B9EC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1ZDQ2YTVmNTliNWIyMDc5MjdiNjM1NDMzYWIzNDIifQ=="/>
  </w:docVars>
  <w:rsids>
    <w:rsidRoot w:val="00000000"/>
    <w:rsid w:val="131D65E2"/>
    <w:rsid w:val="5B810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522</Words>
  <Characters>564</Characters>
  <Lines>0</Lines>
  <Paragraphs>0</Paragraphs>
  <TotalTime>5</TotalTime>
  <ScaleCrop>false</ScaleCrop>
  <LinksUpToDate>false</LinksUpToDate>
  <CharactersWithSpaces>632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57633</dc:creator>
  <cp:lastModifiedBy>水菖蒲</cp:lastModifiedBy>
  <dcterms:modified xsi:type="dcterms:W3CDTF">2023-02-17T08:47:47Z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DC8628E510CB4D6384E42CDCD5706BF8</vt:lpwstr>
  </property>
</Properties>
</file>