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营运部发〔20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〕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179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号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签发人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：刘晓清</w:t>
      </w:r>
      <w:bookmarkStart w:id="1" w:name="_GoBack"/>
      <w:bookmarkEnd w:id="1"/>
    </w:p>
    <w:p>
      <w:pPr>
        <w:spacing w:line="240" w:lineRule="auto"/>
        <w:ind w:left="2400" w:hanging="2400" w:hangingChars="600"/>
        <w:jc w:val="left"/>
        <w:rPr>
          <w:rFonts w:hint="eastAsia"/>
          <w:sz w:val="40"/>
          <w:szCs w:val="48"/>
          <w:lang w:val="en-US" w:eastAsia="zh-CN"/>
        </w:rPr>
      </w:pPr>
    </w:p>
    <w:p>
      <w:pPr>
        <w:spacing w:line="240" w:lineRule="auto"/>
        <w:ind w:left="2396" w:leftChars="760" w:hanging="800" w:hangingChars="200"/>
        <w:jc w:val="left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  <w:lang w:val="en-US" w:eastAsia="zh-CN"/>
        </w:rPr>
        <w:t>手工优惠</w:t>
      </w:r>
      <w:r>
        <w:rPr>
          <w:rFonts w:hint="eastAsia"/>
          <w:sz w:val="40"/>
          <w:szCs w:val="48"/>
        </w:rPr>
        <w:t>配额使用及考核规则</w:t>
      </w:r>
    </w:p>
    <w:p>
      <w:pPr>
        <w:spacing w:line="360" w:lineRule="auto"/>
        <w:ind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40"/>
          <w:szCs w:val="48"/>
        </w:rPr>
        <w:br w:type="textWrapping"/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各门店:</w:t>
      </w:r>
      <w:r>
        <w:rPr>
          <w:rFonts w:hint="eastAsia" w:ascii="宋体" w:hAnsi="宋体" w:eastAsia="宋体" w:cs="宋体"/>
          <w:sz w:val="40"/>
          <w:szCs w:val="4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40"/>
          <w:szCs w:val="4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为帮助门店稳定客流，做大销售，提升毛利额，充分利用配额，结合门店反馈周边药房价格竞争等情况，将10月配额重新制定，现将配额使用及考核规则制定如下：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根据门店使用情况每月进行一次配额调整，门店需按系数分至个人，个人销售优惠只能使用个人配额。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每月配额包含门诊统筹优惠下账，请各店合理使用，超出不再增加（特殊情况请单独向营运部申请）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每月优惠额度与各店毛利额挂钩考核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，若当月门店毛利额低于去年同期毛利额，则次月配额总额减半，并单独回公司进行毛利额下降原因分析及提升措施。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>主题词：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          配额使用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>方案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/>
          <w:bCs/>
          <w:i/>
          <w:iCs/>
          <w:color w:val="000000"/>
          <w:kern w:val="0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i/>
          <w:iCs/>
          <w:color w:val="000000"/>
          <w:kern w:val="0"/>
          <w:sz w:val="24"/>
          <w:szCs w:val="24"/>
          <w:u w:val="none"/>
        </w:rPr>
        <w:t xml:space="preserve">    </w:t>
      </w:r>
      <w:r>
        <w:rPr>
          <w:rFonts w:hint="eastAsia" w:ascii="宋体" w:hAnsi="宋体" w:eastAsia="宋体" w:cs="宋体"/>
          <w:i/>
          <w:iCs/>
          <w:color w:val="000000"/>
          <w:kern w:val="0"/>
          <w:sz w:val="24"/>
          <w:szCs w:val="24"/>
          <w:u w:val="none"/>
        </w:rPr>
        <w:t xml:space="preserve">     </w:t>
      </w:r>
      <w:r>
        <w:rPr>
          <w:rFonts w:hint="eastAsia" w:ascii="宋体" w:hAnsi="宋体" w:eastAsia="宋体" w:cs="宋体"/>
          <w:i/>
          <w:iCs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bookmarkStart w:id="0" w:name="OLE_LINK1"/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四川太极大药房连锁有限公司</w:t>
      </w:r>
      <w:bookmarkEnd w:id="0"/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20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月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日印发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打印：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刘美玲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     核对：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王四维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                 （共印1份</w:t>
      </w:r>
      <w:r>
        <w:rPr>
          <w:rFonts w:hint="eastAsia" w:ascii="宋体" w:hAnsi="宋体" w:eastAsia="宋体" w:cs="宋体"/>
          <w:b/>
          <w:sz w:val="24"/>
          <w:szCs w:val="24"/>
        </w:rPr>
        <w:t>）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</w:t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OTNhNWRhZjIzM2ZmN2ZlMjJmNGQzMGYyODlmZTAifQ=="/>
  </w:docVars>
  <w:rsids>
    <w:rsidRoot w:val="00000000"/>
    <w:rsid w:val="01B82438"/>
    <w:rsid w:val="0B381EF4"/>
    <w:rsid w:val="1AA67376"/>
    <w:rsid w:val="22D149BC"/>
    <w:rsid w:val="31752759"/>
    <w:rsid w:val="492E227D"/>
    <w:rsid w:val="6E0D10DE"/>
    <w:rsid w:val="7747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2023-10-17T11:11:00Z</dcterms:created>
  <dc:creator>TJ</dc:creator>
  <cp:lastModifiedBy>玲小妹</cp:lastModifiedBy>
  <dcterms:modified xsi:type="dcterms:W3CDTF">2023-10-18T03:56:50Z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049215036AAE4682AEE373A3D6241903_12</vt:lpwstr>
  </property>
</Properties>
</file>