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Arial" w:hAnsi="Arial" w:eastAsia="仿宋_GB2312" w:cs="Arial"/>
          <w:b/>
          <w:bCs/>
          <w:sz w:val="32"/>
          <w:lang w:eastAsia="zh-CN"/>
        </w:rPr>
      </w:pPr>
      <w:r>
        <w:rPr>
          <w:rFonts w:hint="default" w:ascii="Arial" w:hAnsi="Arial" w:eastAsia="仿宋_GB2312" w:cs="Arial"/>
          <w:b/>
          <w:bCs/>
          <w:sz w:val="32"/>
          <w:szCs w:val="32"/>
        </w:rPr>
        <w:t>营运部发</w:t>
      </w:r>
      <w:r>
        <w:rPr>
          <w:rFonts w:hint="eastAsia" w:ascii="Arial" w:hAnsi="Arial" w:eastAsia="仿宋_GB2312" w:cs="Arial"/>
          <w:b/>
          <w:bCs/>
          <w:sz w:val="32"/>
          <w:szCs w:val="32"/>
          <w:lang w:val="en-US" w:eastAsia="zh-CN"/>
        </w:rPr>
        <w:t>(2022)032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号</w:t>
      </w:r>
      <w:r>
        <w:rPr>
          <w:rFonts w:hint="default" w:ascii="Arial" w:hAnsi="Arial" w:eastAsia="仿宋_GB2312" w:cs="Arial"/>
          <w:b/>
          <w:bCs/>
          <w:sz w:val="32"/>
          <w:lang w:val="en-US" w:eastAsia="zh-CN"/>
        </w:rPr>
        <w:t xml:space="preserve"> </w:t>
      </w:r>
      <w:r>
        <w:rPr>
          <w:rFonts w:hint="default" w:ascii="Arial" w:hAnsi="Arial" w:eastAsia="仿宋_GB2312" w:cs="Arial"/>
          <w:b/>
          <w:bCs/>
          <w:sz w:val="32"/>
        </w:rPr>
        <w:t xml:space="preserve">    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</w:t>
      </w:r>
      <w:r>
        <w:rPr>
          <w:rFonts w:hint="default" w:ascii="Arial" w:hAnsi="Arial" w:eastAsia="仿宋_GB2312" w:cs="Arial"/>
          <w:b/>
          <w:bCs/>
          <w:sz w:val="32"/>
        </w:rPr>
        <w:t xml:space="preserve">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   </w:t>
      </w:r>
      <w:r>
        <w:rPr>
          <w:rFonts w:hint="default" w:ascii="Arial" w:hAnsi="Arial" w:eastAsia="仿宋_GB2312" w:cs="Arial"/>
          <w:b/>
          <w:bCs/>
          <w:sz w:val="32"/>
        </w:rPr>
        <w:t>签发人：</w:t>
      </w:r>
      <w:r>
        <w:rPr>
          <w:rFonts w:hint="eastAsia" w:ascii="Arial" w:hAnsi="Arial" w:eastAsia="仿宋_GB2312" w:cs="Arial"/>
          <w:b/>
          <w:bCs/>
          <w:sz w:val="32"/>
          <w:lang w:eastAsia="zh-CN"/>
        </w:rPr>
        <w:t>蒋炜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Arial" w:hAnsi="Arial" w:eastAsia="仿宋_GB2312" w:cs="Arial"/>
          <w:b/>
          <w:bCs/>
          <w:sz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outlineLvl w:val="9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关于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透明质酸钠皮肤保湿贴陈列通知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outlineLvl w:val="9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一、物料：</w:t>
      </w:r>
      <w:r>
        <w:rPr>
          <w:rFonts w:hint="eastAsia"/>
          <w:b/>
          <w:bCs/>
          <w:sz w:val="24"/>
          <w:szCs w:val="24"/>
          <w:vertAlign w:val="baseline"/>
          <w:lang w:eastAsia="zh-CN"/>
        </w:rPr>
        <w:t>陈列时间</w:t>
      </w:r>
      <w:r>
        <w:rPr>
          <w:rFonts w:hint="eastAsia"/>
          <w:b/>
          <w:bCs/>
          <w:sz w:val="24"/>
          <w:szCs w:val="24"/>
          <w:vertAlign w:val="baseline"/>
          <w:lang w:val="en-US" w:eastAsia="zh-CN"/>
        </w:rPr>
        <w:t>截止3.31</w:t>
      </w:r>
    </w:p>
    <w:tbl>
      <w:tblPr>
        <w:tblStyle w:val="3"/>
        <w:tblW w:w="96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1"/>
        <w:gridCol w:w="6435"/>
        <w:gridCol w:w="14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1741" w:type="dxa"/>
            <w:vAlign w:val="center"/>
          </w:tcPr>
          <w:p>
            <w:pPr>
              <w:jc w:val="center"/>
              <w:rPr>
                <w:rFonts w:hint="eastAsia" w:eastAsia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物料</w:t>
            </w:r>
          </w:p>
        </w:tc>
        <w:tc>
          <w:tcPr>
            <w:tcW w:w="6435" w:type="dxa"/>
            <w:vAlign w:val="center"/>
          </w:tcPr>
          <w:p>
            <w:pPr>
              <w:jc w:val="center"/>
              <w:rPr>
                <w:rFonts w:hint="eastAsia" w:eastAsia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视图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hint="eastAsia" w:eastAsia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5" w:hRule="atLeast"/>
        </w:trPr>
        <w:tc>
          <w:tcPr>
            <w:tcW w:w="1741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橱窗</w:t>
            </w:r>
          </w:p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pop</w:t>
            </w:r>
          </w:p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435" w:type="dxa"/>
            <w:vAlign w:val="center"/>
          </w:tcPr>
          <w:p>
            <w:pPr>
              <w:jc w:val="center"/>
              <w:rPr>
                <w:sz w:val="24"/>
                <w:szCs w:val="24"/>
                <w:vertAlign w:val="baseline"/>
              </w:rPr>
            </w:pPr>
            <w:r>
              <w:rPr>
                <w:rFonts w:hint="eastAsia" w:eastAsia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068705" cy="1562100"/>
                  <wp:effectExtent l="0" t="0" r="17145" b="0"/>
                  <wp:docPr id="2" name="图片 2" descr="9fce5df89bf83d075e2bc5229bb8af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9fce5df89bf83d075e2bc5229bb8af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所有门店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4" w:hRule="atLeast"/>
        </w:trPr>
        <w:tc>
          <w:tcPr>
            <w:tcW w:w="1741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小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pop</w:t>
            </w:r>
          </w:p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435" w:type="dxa"/>
            <w:vAlign w:val="center"/>
          </w:tcPr>
          <w:p>
            <w:pPr>
              <w:jc w:val="center"/>
              <w:rPr>
                <w:sz w:val="24"/>
                <w:szCs w:val="24"/>
                <w:vertAlign w:val="baseline"/>
              </w:rPr>
            </w:pPr>
            <w:r>
              <w:rPr>
                <w:rFonts w:hint="eastAsia" w:eastAsia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179830" cy="1558925"/>
                  <wp:effectExtent l="0" t="0" r="1270" b="3175"/>
                  <wp:docPr id="4" name="图片 4" descr="36ec5f5154c66a2fc341969d2470b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36ec5f5154c66a2fc341969d2470b2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830" cy="155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center"/>
              <w:rPr>
                <w:sz w:val="24"/>
                <w:szCs w:val="24"/>
                <w:vertAlign w:val="baseline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所有门店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4" w:hRule="atLeast"/>
        </w:trPr>
        <w:tc>
          <w:tcPr>
            <w:tcW w:w="1741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书写爆炸卡</w:t>
            </w:r>
          </w:p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（3-4张）</w:t>
            </w:r>
          </w:p>
        </w:tc>
        <w:tc>
          <w:tcPr>
            <w:tcW w:w="6435" w:type="dxa"/>
            <w:vAlign w:val="center"/>
          </w:tcPr>
          <w:p>
            <w:pPr>
              <w:numPr>
                <w:ilvl w:val="0"/>
                <w:numId w:val="1"/>
              </w:numPr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透明质酸钠保湿 原价304元、立省204元、100元/4盒；</w:t>
            </w:r>
          </w:p>
          <w:p>
            <w:pPr>
              <w:numPr>
                <w:ilvl w:val="0"/>
                <w:numId w:val="1"/>
              </w:numPr>
              <w:ind w:left="0" w:leftChars="0" w:firstLine="0" w:firstLineChars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透明质酸钠 皮肤保湿贴  保湿  微损伤愈合；</w:t>
            </w:r>
          </w:p>
          <w:p>
            <w:pPr>
              <w:numPr>
                <w:ilvl w:val="0"/>
                <w:numId w:val="1"/>
              </w:numPr>
              <w:ind w:left="0" w:leftChars="0" w:firstLine="0" w:firstLineChars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械字号 可刷卡；</w:t>
            </w:r>
          </w:p>
          <w:p>
            <w:pPr>
              <w:numPr>
                <w:numId w:val="0"/>
              </w:numPr>
              <w:ind w:leftChars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148080" cy="896620"/>
                  <wp:effectExtent l="0" t="0" r="13970" b="17780"/>
                  <wp:docPr id="1" name="图片 1" descr="1645410068335_B6B993E2-B4DE-4d79-85BA-C8C9747EFE0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645410068335_B6B993E2-B4DE-4d79-85BA-C8C9747EFE0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80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229360" cy="916940"/>
                  <wp:effectExtent l="0" t="0" r="8890" b="16510"/>
                  <wp:docPr id="9" name="图片 9" descr="1645410089562_4B144A19-D62C-48bc-B855-034AD99F73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645410089562_4B144A19-D62C-48bc-B855-034AD99F73C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91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125855" cy="929640"/>
                  <wp:effectExtent l="0" t="0" r="17145" b="3810"/>
                  <wp:docPr id="11" name="图片 11" descr="1645410496894_6C97A5AD-AC3C-4eb5-A935-F2007CEF71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645410496894_6C97A5AD-AC3C-4eb5-A935-F2007CEF71C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855" cy="92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numId w:val="0"/>
              </w:numPr>
              <w:ind w:leftChars="0"/>
              <w:jc w:val="both"/>
              <w:rPr>
                <w:rFonts w:hint="default"/>
                <w:lang w:val="en-US" w:eastAsia="zh-CN"/>
              </w:rPr>
            </w:pP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所有门店</w:t>
            </w:r>
          </w:p>
        </w:tc>
      </w:tr>
    </w:tbl>
    <w:p>
      <w:pPr>
        <w:numPr>
          <w:ilvl w:val="0"/>
          <w:numId w:val="0"/>
        </w:numPr>
        <w:rPr>
          <w:rFonts w:hint="eastAsia"/>
          <w:b/>
          <w:bCs/>
          <w:sz w:val="30"/>
          <w:szCs w:val="30"/>
          <w:lang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30"/>
          <w:szCs w:val="30"/>
          <w:lang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30"/>
          <w:szCs w:val="30"/>
          <w:lang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二、门店陈列（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eastAsia="zh-CN"/>
        </w:rPr>
        <w:t>表格勾选“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 xml:space="preserve"> </w:t>
      </w:r>
      <w:r>
        <w:rPr>
          <w:rFonts w:hint="default" w:ascii="Arial" w:hAnsi="Arial" w:cs="Arial"/>
          <w:b/>
          <w:bCs/>
          <w:color w:val="FF0000"/>
          <w:sz w:val="30"/>
          <w:szCs w:val="30"/>
          <w:highlight w:val="yellow"/>
          <w:lang w:eastAsia="zh-CN"/>
        </w:rPr>
        <w:t>√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 xml:space="preserve"> 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eastAsia="zh-CN"/>
        </w:rPr>
        <w:t>”项为对应门店的必做项</w:t>
      </w:r>
      <w:r>
        <w:rPr>
          <w:rFonts w:hint="eastAsia"/>
          <w:b/>
          <w:bCs/>
          <w:sz w:val="30"/>
          <w:szCs w:val="30"/>
          <w:lang w:eastAsia="zh-CN"/>
        </w:rPr>
        <w:t>）</w:t>
      </w:r>
    </w:p>
    <w:tbl>
      <w:tblPr>
        <w:tblStyle w:val="3"/>
        <w:tblW w:w="747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7"/>
        <w:gridCol w:w="1849"/>
        <w:gridCol w:w="1110"/>
        <w:gridCol w:w="930"/>
        <w:gridCol w:w="1125"/>
        <w:gridCol w:w="16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6" w:hRule="atLeast"/>
        </w:trPr>
        <w:tc>
          <w:tcPr>
            <w:tcW w:w="80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  <w:t>序号</w:t>
            </w:r>
          </w:p>
        </w:tc>
        <w:tc>
          <w:tcPr>
            <w:tcW w:w="1849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  <w:t>门店类型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  <w:t>物料</w:t>
            </w:r>
          </w:p>
        </w:tc>
        <w:tc>
          <w:tcPr>
            <w:tcW w:w="111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Calibri" w:hAnsi="Calibri" w:eastAsia="宋体" w:cs="Times New Roman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  <w:t>A类</w:t>
            </w:r>
          </w:p>
        </w:tc>
        <w:tc>
          <w:tcPr>
            <w:tcW w:w="93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Calibri" w:hAnsi="Calibri" w:eastAsia="宋体" w:cs="Times New Roman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  <w:t>B类</w:t>
            </w:r>
          </w:p>
        </w:tc>
        <w:tc>
          <w:tcPr>
            <w:tcW w:w="112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211" w:firstLineChars="100"/>
              <w:jc w:val="center"/>
              <w:rPr>
                <w:rFonts w:hint="default" w:ascii="Calibri" w:hAnsi="Calibri" w:eastAsia="宋体" w:cs="Times New Roman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  <w:t>C类</w:t>
            </w:r>
          </w:p>
        </w:tc>
        <w:tc>
          <w:tcPr>
            <w:tcW w:w="1650" w:type="dxa"/>
            <w:vAlign w:val="center"/>
          </w:tcPr>
          <w:p>
            <w:pPr>
              <w:numPr>
                <w:ilvl w:val="0"/>
                <w:numId w:val="0"/>
              </w:numPr>
              <w:ind w:firstLine="211" w:firstLineChars="100"/>
              <w:jc w:val="center"/>
              <w:rPr>
                <w:rFonts w:hint="default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</w:trPr>
        <w:tc>
          <w:tcPr>
            <w:tcW w:w="807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Calibri" w:hAnsi="Calibri" w:eastAsia="宋体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1849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Calibri" w:hAnsi="Calibri" w:eastAsia="宋体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color w:val="0000FF"/>
                <w:sz w:val="21"/>
                <w:szCs w:val="21"/>
                <w:vertAlign w:val="baseline"/>
                <w:lang w:val="en-US" w:eastAsia="zh-CN"/>
              </w:rPr>
              <w:t>橱窗pop</w:t>
            </w:r>
          </w:p>
        </w:tc>
        <w:tc>
          <w:tcPr>
            <w:tcW w:w="111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Calibri" w:hAnsi="Calibri" w:eastAsia="宋体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√</w:t>
            </w:r>
          </w:p>
        </w:tc>
        <w:tc>
          <w:tcPr>
            <w:tcW w:w="93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Calibri" w:hAnsi="Calibri" w:eastAsia="宋体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√</w:t>
            </w:r>
          </w:p>
        </w:tc>
        <w:tc>
          <w:tcPr>
            <w:tcW w:w="1125" w:type="dxa"/>
            <w:vAlign w:val="center"/>
          </w:tcPr>
          <w:p>
            <w:pPr>
              <w:numPr>
                <w:ilvl w:val="0"/>
                <w:numId w:val="0"/>
              </w:numPr>
              <w:ind w:firstLine="210" w:firstLineChars="100"/>
              <w:jc w:val="center"/>
              <w:rPr>
                <w:rFonts w:hint="eastAsia" w:ascii="Calibri" w:hAnsi="Calibri" w:eastAsia="宋体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√</w:t>
            </w:r>
          </w:p>
        </w:tc>
        <w:tc>
          <w:tcPr>
            <w:tcW w:w="1650" w:type="dxa"/>
            <w:vAlign w:val="center"/>
          </w:tcPr>
          <w:p>
            <w:pPr>
              <w:numPr>
                <w:ilvl w:val="0"/>
                <w:numId w:val="0"/>
              </w:numPr>
              <w:ind w:firstLine="420" w:firstLineChars="200"/>
              <w:jc w:val="both"/>
              <w:rPr>
                <w:rFonts w:hint="eastAsia" w:ascii="Calibri" w:hAnsi="Calibri" w:eastAsia="宋体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</w:trPr>
        <w:tc>
          <w:tcPr>
            <w:tcW w:w="807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Calibri" w:hAnsi="Calibri" w:eastAsia="宋体" w:cs="Times New Roman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1849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 w:val="0"/>
                <w:bCs w:val="0"/>
                <w:color w:val="0000FF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FF"/>
                <w:sz w:val="21"/>
                <w:szCs w:val="21"/>
                <w:vertAlign w:val="baseline"/>
                <w:lang w:val="en-US" w:eastAsia="zh-CN"/>
              </w:rPr>
              <w:t>货架首层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医疗器械类别</w:t>
            </w:r>
          </w:p>
        </w:tc>
        <w:tc>
          <w:tcPr>
            <w:tcW w:w="111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Calibri" w:hAnsi="Calibri" w:eastAsia="宋体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√</w:t>
            </w:r>
          </w:p>
        </w:tc>
        <w:tc>
          <w:tcPr>
            <w:tcW w:w="93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Calibri" w:hAnsi="Calibri" w:eastAsia="宋体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√</w:t>
            </w:r>
          </w:p>
        </w:tc>
        <w:tc>
          <w:tcPr>
            <w:tcW w:w="112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210" w:firstLineChars="100"/>
              <w:jc w:val="center"/>
              <w:rPr>
                <w:rFonts w:hint="default" w:ascii="Calibri" w:hAnsi="Calibri" w:eastAsia="宋体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√</w:t>
            </w:r>
          </w:p>
        </w:tc>
        <w:tc>
          <w:tcPr>
            <w:tcW w:w="1650" w:type="dxa"/>
            <w:vAlign w:val="center"/>
          </w:tcPr>
          <w:p>
            <w:pPr>
              <w:numPr>
                <w:ilvl w:val="0"/>
                <w:numId w:val="0"/>
              </w:numPr>
              <w:ind w:firstLine="420" w:firstLineChars="200"/>
              <w:jc w:val="both"/>
              <w:rPr>
                <w:rFonts w:hint="eastAsia" w:ascii="Calibri" w:hAnsi="Calibri" w:eastAsia="宋体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807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Calibri" w:hAnsi="Calibri" w:eastAsia="宋体" w:cs="Times New Roman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1849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 w:val="0"/>
                <w:bCs w:val="0"/>
                <w:color w:val="0000FF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FF"/>
                <w:sz w:val="21"/>
                <w:szCs w:val="21"/>
                <w:vertAlign w:val="baseline"/>
                <w:lang w:val="en-US" w:eastAsia="zh-CN"/>
              </w:rPr>
              <w:t>收银台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货架首层</w:t>
            </w:r>
          </w:p>
        </w:tc>
        <w:tc>
          <w:tcPr>
            <w:tcW w:w="1110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Calibri" w:hAnsi="Calibri" w:eastAsia="宋体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√</w:t>
            </w:r>
          </w:p>
        </w:tc>
        <w:tc>
          <w:tcPr>
            <w:tcW w:w="930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Calibri" w:hAnsi="Calibri" w:eastAsia="宋体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√</w:t>
            </w:r>
          </w:p>
        </w:tc>
        <w:tc>
          <w:tcPr>
            <w:tcW w:w="1125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210" w:firstLineChars="100"/>
              <w:jc w:val="center"/>
              <w:rPr>
                <w:rFonts w:hint="default" w:ascii="Calibri" w:hAnsi="Calibri" w:eastAsia="宋体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√</w:t>
            </w:r>
          </w:p>
        </w:tc>
        <w:tc>
          <w:tcPr>
            <w:tcW w:w="1650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  <w:t>根据门店位置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  <w:t>二选一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</w:trPr>
        <w:tc>
          <w:tcPr>
            <w:tcW w:w="807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Calibri" w:hAnsi="Calibri" w:eastAsia="宋体" w:cs="Times New Roman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1849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FF"/>
                <w:sz w:val="21"/>
                <w:szCs w:val="21"/>
                <w:vertAlign w:val="baseline"/>
                <w:lang w:val="en-US" w:eastAsia="zh-CN"/>
              </w:rPr>
              <w:t>收银台</w:t>
            </w: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 台面</w:t>
            </w:r>
          </w:p>
        </w:tc>
        <w:tc>
          <w:tcPr>
            <w:tcW w:w="1110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Calibri" w:hAnsi="Calibri" w:eastAsia="宋体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930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Calibri" w:hAnsi="Calibri" w:eastAsia="宋体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25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210" w:firstLineChars="100"/>
              <w:jc w:val="center"/>
              <w:rPr>
                <w:rFonts w:hint="default" w:ascii="Calibri" w:hAnsi="Calibri" w:eastAsia="宋体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50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</w:trPr>
        <w:tc>
          <w:tcPr>
            <w:tcW w:w="807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Calibri" w:hAnsi="Calibri" w:eastAsia="宋体" w:cs="Times New Roman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  <w:t>5</w:t>
            </w:r>
          </w:p>
        </w:tc>
        <w:tc>
          <w:tcPr>
            <w:tcW w:w="1849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Calibri" w:hAnsi="Calibri" w:eastAsia="宋体" w:cs="Times New Roman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立架</w:t>
            </w:r>
          </w:p>
        </w:tc>
        <w:tc>
          <w:tcPr>
            <w:tcW w:w="1110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√</w:t>
            </w:r>
          </w:p>
        </w:tc>
        <w:tc>
          <w:tcPr>
            <w:tcW w:w="930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√</w:t>
            </w:r>
          </w:p>
        </w:tc>
        <w:tc>
          <w:tcPr>
            <w:tcW w:w="1125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210" w:firstLineChars="100"/>
              <w:jc w:val="center"/>
              <w:rPr>
                <w:rFonts w:hint="default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无</w:t>
            </w:r>
          </w:p>
        </w:tc>
        <w:tc>
          <w:tcPr>
            <w:tcW w:w="1650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  <w:t>二选一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807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Calibri" w:hAnsi="Calibri" w:eastAsia="宋体" w:cs="Times New Roman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  <w:tc>
          <w:tcPr>
            <w:tcW w:w="1849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花车</w:t>
            </w:r>
          </w:p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Calibri" w:hAnsi="Calibri" w:eastAsia="宋体" w:cs="Times New Roman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color w:val="0000FF"/>
                <w:sz w:val="21"/>
                <w:szCs w:val="21"/>
                <w:vertAlign w:val="baseline"/>
                <w:lang w:val="en-US" w:eastAsia="zh-CN"/>
              </w:rPr>
              <w:t>（爱乐维肠炎宁）</w:t>
            </w:r>
          </w:p>
        </w:tc>
        <w:tc>
          <w:tcPr>
            <w:tcW w:w="1110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30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125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50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rPr>
          <w:rFonts w:hint="eastAsia"/>
          <w:b/>
          <w:bCs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三、陈列</w:t>
      </w:r>
    </w:p>
    <w:p>
      <w:pPr>
        <w:numPr>
          <w:ilvl w:val="0"/>
          <w:numId w:val="0"/>
        </w:numPr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1、橱窗陈列：</w:t>
      </w:r>
    </w:p>
    <w:p>
      <w:pPr>
        <w:numPr>
          <w:ilvl w:val="0"/>
          <w:numId w:val="0"/>
        </w:numPr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3186430</wp:posOffset>
                </wp:positionH>
                <wp:positionV relativeFrom="paragraph">
                  <wp:posOffset>543560</wp:posOffset>
                </wp:positionV>
                <wp:extent cx="2619375" cy="1885950"/>
                <wp:effectExtent l="5080" t="4445" r="4445" b="1460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413885" y="8057515"/>
                          <a:ext cx="2619375" cy="18859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sz w:val="36"/>
                                <w:szCs w:val="36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  <w:highlight w:val="yellow"/>
                                <w:lang w:eastAsia="zh-CN"/>
                              </w:rPr>
                              <w:t>所有门店都需要将大</w:t>
                            </w:r>
                            <w:r>
                              <w:rPr>
                                <w:rFonts w:hint="eastAsia"/>
                                <w:sz w:val="36"/>
                                <w:szCs w:val="36"/>
                                <w:highlight w:val="yellow"/>
                                <w:lang w:val="en-US" w:eastAsia="zh-CN"/>
                              </w:rPr>
                              <w:t>POP陈列至橱窗（医院门店不用陈列，如青龙街、庆云南街等）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9pt;margin-top:42.8pt;height:148.5pt;width:206.25pt;z-index:251659264;mso-width-relative:page;mso-height-relative:page;" fillcolor="#FFDD9C [3536]" filled="t" stroked="t" coordsize="21600,21600" o:gfxdata="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sz w:val="36"/>
                          <w:szCs w:val="36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  <w:highlight w:val="yellow"/>
                          <w:lang w:eastAsia="zh-CN"/>
                        </w:rPr>
                        <w:t>所有门店都需要将大</w:t>
                      </w:r>
                      <w:r>
                        <w:rPr>
                          <w:rFonts w:hint="eastAsia"/>
                          <w:sz w:val="36"/>
                          <w:szCs w:val="36"/>
                          <w:highlight w:val="yellow"/>
                          <w:lang w:val="en-US" w:eastAsia="zh-CN"/>
                        </w:rPr>
                        <w:t>POP陈列至橱窗（医院门店不用陈列，如青龙街、庆云南街等）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FFFFFF" w:themeColor="background1"/>
          <w14:textFill>
            <w14:noFill/>
          </w14:textFill>
        </w:rPr>
        <w:drawing>
          <wp:inline distT="0" distB="0" distL="114300" distR="114300">
            <wp:extent cx="2495550" cy="2838450"/>
            <wp:effectExtent l="0" t="0" r="0" b="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30"/>
          <w:szCs w:val="30"/>
          <w:lang w:val="en-US" w:eastAsia="zh-CN"/>
        </w:rPr>
      </w:pPr>
    </w:p>
    <w:p>
      <w:pPr>
        <w:numPr>
          <w:ilvl w:val="0"/>
          <w:numId w:val="2"/>
        </w:numPr>
        <w:rPr>
          <w:rFonts w:hint="eastAsia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 w:eastAsiaTheme="minorEastAsia"/>
          <w:b/>
          <w:bCs/>
          <w:sz w:val="32"/>
          <w:szCs w:val="32"/>
          <w:lang w:val="en-US" w:eastAsia="zh-CN"/>
        </w:rPr>
        <w:t>货架首层陈列：</w:t>
      </w:r>
    </w:p>
    <w:p>
      <w:pPr>
        <w:numPr>
          <w:ilvl w:val="0"/>
          <w:numId w:val="0"/>
        </w:numPr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3443605</wp:posOffset>
                </wp:positionH>
                <wp:positionV relativeFrom="paragraph">
                  <wp:posOffset>82550</wp:posOffset>
                </wp:positionV>
                <wp:extent cx="2712720" cy="2010410"/>
                <wp:effectExtent l="5080" t="4445" r="6350" b="2349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2720" cy="2010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  <w:highlight w:val="yellow"/>
                                <w:lang w:val="en-US" w:eastAsia="zh-CN"/>
                              </w:rPr>
                              <w:t>（1）T型架陈列小pop；</w:t>
                            </w:r>
                            <w:r>
                              <w:rPr>
                                <w:rFonts w:hint="eastAsia"/>
                                <w:sz w:val="36"/>
                                <w:szCs w:val="36"/>
                                <w:highlight w:val="yellow"/>
                                <w:lang w:val="en-US"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/>
                                <w:sz w:val="36"/>
                                <w:szCs w:val="36"/>
                                <w:highlight w:val="yellow"/>
                                <w:lang w:val="en-US" w:eastAsia="zh-CN"/>
                              </w:rPr>
                              <w:t>（2）陈列至货架首层（医疗器械区）；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1.15pt;margin-top:6.5pt;height:158.3pt;width:213.6pt;z-index:251664384;mso-width-relative:page;mso-height-relative:page;" fillcolor="#FFFFFF [3201]" filled="t" stroked="t" coordsize="21600,21600" o:gfxdata="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p2Og39cAAAAK&#10;AQAADwAAAAAAAAABACAAAAAiAAAAZHJzL2Rvd25yZXYueG1sUEsBAhQAFAAAAAgAh07iQJdSdPhW&#10;AgAAugQAAA4AAAAAAAAAAQAgAAAAJg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  <w:highlight w:val="yellow"/>
                          <w:lang w:val="en-US" w:eastAsia="zh-CN"/>
                        </w:rPr>
                        <w:t>（1）T型架陈列小pop；</w:t>
                      </w:r>
                      <w:r>
                        <w:rPr>
                          <w:rFonts w:hint="eastAsia"/>
                          <w:sz w:val="36"/>
                          <w:szCs w:val="36"/>
                          <w:highlight w:val="yellow"/>
                          <w:lang w:val="en-US" w:eastAsia="zh-CN"/>
                        </w:rPr>
                        <w:br w:type="textWrapping"/>
                      </w:r>
                      <w:r>
                        <w:rPr>
                          <w:rFonts w:hint="eastAsia"/>
                          <w:sz w:val="36"/>
                          <w:szCs w:val="36"/>
                          <w:highlight w:val="yellow"/>
                          <w:lang w:val="en-US" w:eastAsia="zh-CN"/>
                        </w:rPr>
                        <w:t>（2）陈列至货架首层（医疗器械区）；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12795" cy="2638425"/>
            <wp:effectExtent l="0" t="0" r="1905" b="9525"/>
            <wp:docPr id="7" name="图片 7" descr="0839c879ec32cbf20cf00fac355ef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839c879ec32cbf20cf00fac355ef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1279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30"/>
          <w:szCs w:val="30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收银台：货架首层陈列</w:t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3580130</wp:posOffset>
                </wp:positionH>
                <wp:positionV relativeFrom="paragraph">
                  <wp:posOffset>1759585</wp:posOffset>
                </wp:positionV>
                <wp:extent cx="2244090" cy="1852930"/>
                <wp:effectExtent l="5080" t="4445" r="17780" b="9525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54575" y="5793740"/>
                          <a:ext cx="2244090" cy="185293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44"/>
                                <w:szCs w:val="4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4"/>
                                <w:szCs w:val="44"/>
                                <w:lang w:eastAsia="zh-CN"/>
                              </w:rPr>
                              <w:t>收银台器械区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44"/>
                                <w:szCs w:val="4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4"/>
                                <w:szCs w:val="44"/>
                                <w:lang w:eastAsia="zh-CN"/>
                              </w:rPr>
                              <w:t>首层陈列</w:t>
                            </w:r>
                          </w:p>
                          <w:p>
                            <w:pPr>
                              <w:rPr>
                                <w:rFonts w:hint="eastAsia" w:eastAsia="宋体"/>
                                <w:b/>
                                <w:bCs/>
                                <w:sz w:val="44"/>
                                <w:szCs w:val="4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4"/>
                                <w:szCs w:val="44"/>
                                <w:lang w:eastAsia="zh-CN"/>
                              </w:rPr>
                              <w:t>（更换掉马油系列产品）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1.9pt;margin-top:138.55pt;height:145.9pt;width:176.7pt;z-index:251662336;mso-width-relative:page;mso-height-relative:page;" fillcolor="#FFDD9C [3536]" filled="t" stroked="t" coordsize="21600,21600" o:gfxdata="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sz w:val="44"/>
                          <w:szCs w:val="44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4"/>
                          <w:szCs w:val="44"/>
                          <w:lang w:eastAsia="zh-CN"/>
                        </w:rPr>
                        <w:t>收银台器械区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sz w:val="44"/>
                          <w:szCs w:val="44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4"/>
                          <w:szCs w:val="44"/>
                          <w:lang w:eastAsia="zh-CN"/>
                        </w:rPr>
                        <w:t>首层陈列</w:t>
                      </w:r>
                    </w:p>
                    <w:p>
                      <w:pPr>
                        <w:rPr>
                          <w:rFonts w:hint="eastAsia" w:eastAsia="宋体"/>
                          <w:b/>
                          <w:bCs/>
                          <w:sz w:val="44"/>
                          <w:szCs w:val="44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4"/>
                          <w:szCs w:val="44"/>
                          <w:lang w:eastAsia="zh-CN"/>
                        </w:rPr>
                        <w:t>（更换掉马油系列产品）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09035" cy="3123565"/>
            <wp:effectExtent l="0" t="0" r="635" b="5715"/>
            <wp:docPr id="5" name="图片 5" descr="6b9c57923580dfad42809e12ca2fd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b9c57923580dfad42809e12ca2fdc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09035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b/>
          <w:bCs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eastAsiaTheme="minorEastAsia"/>
          <w:b/>
          <w:bCs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eastAsiaTheme="minorEastAsia"/>
          <w:b/>
          <w:bCs/>
          <w:sz w:val="30"/>
          <w:szCs w:val="30"/>
          <w:lang w:val="en-US" w:eastAsia="zh-CN"/>
        </w:rPr>
      </w:pPr>
      <w:r>
        <w:rPr>
          <w:rFonts w:hint="eastAsia" w:eastAsiaTheme="minorEastAsia"/>
          <w:b/>
          <w:bCs/>
          <w:sz w:val="30"/>
          <w:szCs w:val="30"/>
          <w:lang w:val="en-US" w:eastAsia="zh-CN"/>
        </w:rPr>
        <w:t>4、收银台：台面陈列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b/>
          <w:bCs/>
          <w:sz w:val="32"/>
          <w:szCs w:val="32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3500120</wp:posOffset>
                </wp:positionH>
                <wp:positionV relativeFrom="paragraph">
                  <wp:posOffset>916940</wp:posOffset>
                </wp:positionV>
                <wp:extent cx="2275205" cy="2010410"/>
                <wp:effectExtent l="5080" t="4445" r="5715" b="2349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28870" y="1963420"/>
                          <a:ext cx="2275205" cy="2010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44"/>
                                <w:szCs w:val="44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  <w:highlight w:val="yellow"/>
                                <w:lang w:val="en-US" w:eastAsia="zh-CN"/>
                              </w:rPr>
                              <w:t>T型架陈列小pop</w:t>
                            </w:r>
                            <w:r>
                              <w:rPr>
                                <w:rFonts w:hint="eastAsia"/>
                                <w:sz w:val="44"/>
                                <w:szCs w:val="44"/>
                                <w:highlight w:val="yellow"/>
                                <w:lang w:val="en-US"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/>
                                <w:sz w:val="44"/>
                                <w:szCs w:val="44"/>
                                <w:highlight w:val="yellow"/>
                                <w:lang w:val="en-US" w:eastAsia="zh-CN"/>
                              </w:rPr>
                              <w:t>面膜交叉堆放；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44"/>
                                <w:szCs w:val="44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sz w:val="44"/>
                                <w:szCs w:val="44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  <w:highlight w:val="yellow"/>
                                <w:lang w:val="en-US" w:eastAsia="zh-CN"/>
                              </w:rPr>
                              <w:t>手写4张爆炸卡</w:t>
                            </w:r>
                          </w:p>
                          <w:p>
                            <w:pPr>
                              <w:rPr>
                                <w:rFonts w:hint="default"/>
                                <w:sz w:val="44"/>
                                <w:szCs w:val="44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sz w:val="44"/>
                                <w:szCs w:val="44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default"/>
                                <w:sz w:val="44"/>
                                <w:szCs w:val="44"/>
                                <w:highlight w:val="yellow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5.6pt;margin-top:72.2pt;height:158.3pt;width:179.15pt;z-index:251661312;mso-width-relative:page;mso-height-relative:page;" fillcolor="#FFFFFF [3201]" filled="t" stroked="t" coordsize="21600,21600" o:gfxdata="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OBKJ/XYAAAACwEAAA8AAAAAAAAAAQAgAAAAIgAAAGRycy9kb3ducmV2LnhtbFBLAQIU&#10;ABQAAAAIAIdO4kDNbiqtZQIAAMYEAAAOAAAAAAAAAAEAIAAAACcBAABkcnMvZTJvRG9jLnhtbFBL&#10;BQYAAAAABgAGAFkBAAD+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44"/>
                          <w:szCs w:val="44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44"/>
                          <w:szCs w:val="44"/>
                          <w:highlight w:val="yellow"/>
                          <w:lang w:val="en-US" w:eastAsia="zh-CN"/>
                        </w:rPr>
                        <w:t>T型架陈列小pop</w:t>
                      </w:r>
                      <w:r>
                        <w:rPr>
                          <w:rFonts w:hint="eastAsia"/>
                          <w:sz w:val="44"/>
                          <w:szCs w:val="44"/>
                          <w:highlight w:val="yellow"/>
                          <w:lang w:val="en-US" w:eastAsia="zh-CN"/>
                        </w:rPr>
                        <w:br w:type="textWrapping"/>
                      </w:r>
                      <w:r>
                        <w:rPr>
                          <w:rFonts w:hint="eastAsia"/>
                          <w:sz w:val="44"/>
                          <w:szCs w:val="44"/>
                          <w:highlight w:val="yellow"/>
                          <w:lang w:val="en-US" w:eastAsia="zh-CN"/>
                        </w:rPr>
                        <w:t>面膜交叉堆放；</w:t>
                      </w:r>
                    </w:p>
                    <w:p>
                      <w:pPr>
                        <w:rPr>
                          <w:rFonts w:hint="eastAsia"/>
                          <w:sz w:val="44"/>
                          <w:szCs w:val="44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eastAsia"/>
                          <w:sz w:val="44"/>
                          <w:szCs w:val="44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44"/>
                          <w:szCs w:val="44"/>
                          <w:highlight w:val="yellow"/>
                          <w:lang w:val="en-US" w:eastAsia="zh-CN"/>
                        </w:rPr>
                        <w:t>手写4张爆炸卡</w:t>
                      </w:r>
                    </w:p>
                    <w:p>
                      <w:pPr>
                        <w:rPr>
                          <w:rFonts w:hint="default"/>
                          <w:sz w:val="44"/>
                          <w:szCs w:val="44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eastAsia"/>
                          <w:sz w:val="44"/>
                          <w:szCs w:val="44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default"/>
                          <w:sz w:val="44"/>
                          <w:szCs w:val="44"/>
                          <w:highlight w:val="yellow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37790" cy="3763010"/>
            <wp:effectExtent l="0" t="0" r="10160" b="8890"/>
            <wp:docPr id="6" name="图片 6" descr="04763ef893230f34fb77020f033ab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4763ef893230f34fb77020f033ab3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 w:eastAsiaTheme="minorEastAsia"/>
          <w:b/>
          <w:bCs/>
          <w:sz w:val="32"/>
          <w:szCs w:val="32"/>
          <w:lang w:val="en-US" w:eastAsia="zh-CN"/>
        </w:rPr>
        <w:t>5、立架陈列：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b/>
          <w:bCs/>
          <w:sz w:val="32"/>
          <w:szCs w:val="32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3070860</wp:posOffset>
                </wp:positionH>
                <wp:positionV relativeFrom="paragraph">
                  <wp:posOffset>92075</wp:posOffset>
                </wp:positionV>
                <wp:extent cx="3105785" cy="4359275"/>
                <wp:effectExtent l="4445" t="5080" r="13970" b="1714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80280" y="1581785"/>
                          <a:ext cx="3105785" cy="43592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hint="eastAsia"/>
                                <w:b/>
                                <w:bCs/>
                                <w:sz w:val="44"/>
                                <w:szCs w:val="44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4"/>
                                <w:szCs w:val="44"/>
                                <w:highlight w:val="yellow"/>
                                <w:lang w:val="en-US" w:eastAsia="zh-CN"/>
                              </w:rPr>
                              <w:t>A、B类门店立架、花车二选一陈列，按模板陈列；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/>
                                <w:b/>
                                <w:bCs/>
                                <w:sz w:val="44"/>
                                <w:szCs w:val="44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ind w:left="0" w:leftChars="0" w:firstLine="0" w:firstLineChars="0"/>
                              <w:rPr>
                                <w:rFonts w:hint="eastAsia"/>
                                <w:b/>
                                <w:bCs/>
                                <w:sz w:val="44"/>
                                <w:szCs w:val="44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4"/>
                                <w:szCs w:val="44"/>
                                <w:highlight w:val="yellow"/>
                                <w:lang w:val="en-US" w:eastAsia="zh-CN"/>
                              </w:rPr>
                              <w:t>T型架张贴小pop；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eastAsia"/>
                                <w:b/>
                                <w:bCs/>
                                <w:sz w:val="44"/>
                                <w:szCs w:val="44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hint="eastAsia"/>
                                <w:b/>
                                <w:bCs/>
                                <w:sz w:val="44"/>
                                <w:szCs w:val="44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4"/>
                                <w:szCs w:val="44"/>
                                <w:highlight w:val="yellow"/>
                                <w:lang w:val="en-US" w:eastAsia="zh-CN"/>
                              </w:rPr>
                              <w:t>书写四个小爆炸卡；库存大于80盒的门店可用花车堆放，按模板陈列；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br w:type="textWrapping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1.8pt;margin-top:7.25pt;height:343.25pt;width:244.55pt;z-index:251660288;mso-width-relative:page;mso-height-relative:page;" fillcolor="#FFDD9C [3536]" filled="t" stroked="t" coordsize="21600,21600" o:gfxdata="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rPr>
                          <w:rFonts w:hint="eastAsia"/>
                          <w:b/>
                          <w:bCs/>
                          <w:sz w:val="44"/>
                          <w:szCs w:val="44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4"/>
                          <w:szCs w:val="44"/>
                          <w:highlight w:val="yellow"/>
                          <w:lang w:val="en-US" w:eastAsia="zh-CN"/>
                        </w:rPr>
                        <w:t>A、B类门店立架、花车二选一陈列，按模板陈列；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/>
                          <w:b/>
                          <w:bCs/>
                          <w:sz w:val="44"/>
                          <w:szCs w:val="44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numPr>
                          <w:ilvl w:val="0"/>
                          <w:numId w:val="3"/>
                        </w:numPr>
                        <w:ind w:left="0" w:leftChars="0" w:firstLine="0" w:firstLineChars="0"/>
                        <w:rPr>
                          <w:rFonts w:hint="eastAsia"/>
                          <w:b/>
                          <w:bCs/>
                          <w:sz w:val="44"/>
                          <w:szCs w:val="44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4"/>
                          <w:szCs w:val="44"/>
                          <w:highlight w:val="yellow"/>
                          <w:lang w:val="en-US" w:eastAsia="zh-CN"/>
                        </w:rPr>
                        <w:t>T型架张贴小pop；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hint="eastAsia"/>
                          <w:b/>
                          <w:bCs/>
                          <w:sz w:val="44"/>
                          <w:szCs w:val="44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numPr>
                          <w:ilvl w:val="0"/>
                          <w:numId w:val="3"/>
                        </w:numPr>
                        <w:rPr>
                          <w:rFonts w:hint="eastAsia"/>
                          <w:b/>
                          <w:bCs/>
                          <w:sz w:val="44"/>
                          <w:szCs w:val="44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4"/>
                          <w:szCs w:val="44"/>
                          <w:highlight w:val="yellow"/>
                          <w:lang w:val="en-US" w:eastAsia="zh-CN"/>
                        </w:rPr>
                        <w:t>书写四个小爆炸卡；库存大于80盒的门店可用花车堆放，按模板陈列；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br w:type="textWrapping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14955" cy="3930650"/>
            <wp:effectExtent l="0" t="0" r="4445" b="12700"/>
            <wp:docPr id="8" name="图片 8" descr="624d06e59f4d1429550aa0881a82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24d06e59f4d1429550aa0881a8253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1495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 w:eastAsiaTheme="minorEastAsia"/>
          <w:b/>
          <w:bCs/>
          <w:sz w:val="32"/>
          <w:szCs w:val="32"/>
          <w:lang w:val="en-US" w:eastAsia="zh-CN"/>
        </w:rPr>
        <w:t>6、花车陈列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19375" cy="3789680"/>
            <wp:effectExtent l="0" t="0" r="9525" b="1270"/>
            <wp:docPr id="3" name="图片 3" descr="0de0471453a23e784092592704f29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de0471453a23e784092592704f29c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四、</w:t>
      </w:r>
      <w:r>
        <w:rPr>
          <w:rFonts w:hint="eastAsia"/>
          <w:b/>
          <w:bCs/>
          <w:sz w:val="32"/>
          <w:szCs w:val="32"/>
        </w:rPr>
        <w:t>检核：</w:t>
      </w:r>
    </w:p>
    <w:p>
      <w:pPr>
        <w:spacing w:line="360" w:lineRule="auto"/>
        <w:ind w:firstLine="301" w:firstLineChars="100"/>
        <w:rPr>
          <w:rFonts w:hint="default" w:eastAsia="宋体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1、</w:t>
      </w:r>
      <w:r>
        <w:rPr>
          <w:rFonts w:hint="eastAsia"/>
          <w:b/>
          <w:bCs/>
          <w:sz w:val="30"/>
          <w:szCs w:val="30"/>
        </w:rPr>
        <w:t>门店</w:t>
      </w:r>
      <w:r>
        <w:rPr>
          <w:rFonts w:hint="eastAsia"/>
          <w:b/>
          <w:bCs/>
          <w:sz w:val="30"/>
          <w:szCs w:val="30"/>
          <w:lang w:eastAsia="zh-CN"/>
        </w:rPr>
        <w:t>于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2月25日下午15点前</w:t>
      </w:r>
      <w:r>
        <w:rPr>
          <w:rFonts w:hint="eastAsia"/>
          <w:sz w:val="30"/>
          <w:szCs w:val="30"/>
        </w:rPr>
        <w:t>完成陈列，</w:t>
      </w:r>
      <w:r>
        <w:rPr>
          <w:rFonts w:hint="eastAsia"/>
          <w:sz w:val="30"/>
          <w:szCs w:val="30"/>
          <w:lang w:eastAsia="zh-CN"/>
        </w:rPr>
        <w:t>片长于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2月25日下午22点前</w:t>
      </w:r>
      <w:r>
        <w:rPr>
          <w:rFonts w:hint="eastAsia"/>
          <w:sz w:val="30"/>
          <w:szCs w:val="30"/>
          <w:lang w:val="en-US" w:eastAsia="zh-CN"/>
        </w:rPr>
        <w:t>核检并通报，</w:t>
      </w:r>
      <w:r>
        <w:rPr>
          <w:rFonts w:hint="eastAsia"/>
          <w:sz w:val="30"/>
          <w:szCs w:val="30"/>
        </w:rPr>
        <w:t>不发、迟发、少发，按</w:t>
      </w:r>
      <w:r>
        <w:rPr>
          <w:rFonts w:hint="eastAsia"/>
          <w:sz w:val="30"/>
          <w:szCs w:val="30"/>
          <w:lang w:val="en-US" w:eastAsia="zh-CN"/>
        </w:rPr>
        <w:t>20</w:t>
      </w:r>
      <w:r>
        <w:rPr>
          <w:rFonts w:hint="eastAsia"/>
          <w:sz w:val="30"/>
          <w:szCs w:val="30"/>
        </w:rPr>
        <w:t>元/店收取成长基金</w:t>
      </w:r>
      <w:r>
        <w:rPr>
          <w:rFonts w:hint="eastAsia"/>
          <w:sz w:val="30"/>
          <w:szCs w:val="30"/>
          <w:lang w:eastAsia="zh-CN"/>
        </w:rPr>
        <w:t>；未通报扣绩效管理分</w:t>
      </w:r>
      <w:r>
        <w:rPr>
          <w:rFonts w:hint="eastAsia"/>
          <w:sz w:val="30"/>
          <w:szCs w:val="30"/>
          <w:lang w:val="en-US" w:eastAsia="zh-CN"/>
        </w:rPr>
        <w:t>1分/店。</w:t>
      </w:r>
    </w:p>
    <w:p>
      <w:pPr>
        <w:spacing w:line="360" w:lineRule="auto"/>
        <w:ind w:firstLine="301" w:firstLineChars="10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2、</w:t>
      </w:r>
      <w:r>
        <w:rPr>
          <w:rFonts w:hint="eastAsia"/>
          <w:b/>
          <w:bCs/>
          <w:sz w:val="30"/>
          <w:szCs w:val="30"/>
          <w:lang w:eastAsia="zh-CN"/>
        </w:rPr>
        <w:t>营运部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2月26日进行</w:t>
      </w:r>
      <w:r>
        <w:rPr>
          <w:rFonts w:hint="eastAsia"/>
          <w:sz w:val="30"/>
          <w:szCs w:val="30"/>
          <w:lang w:eastAsia="zh-CN"/>
        </w:rPr>
        <w:t>药店管家抽查。发现门店执行不到位，处罚片区主管罚款</w:t>
      </w:r>
      <w:r>
        <w:rPr>
          <w:rFonts w:hint="eastAsia"/>
          <w:sz w:val="30"/>
          <w:szCs w:val="30"/>
          <w:lang w:val="en-US" w:eastAsia="zh-CN"/>
        </w:rPr>
        <w:t>50元，门店罚款50元。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          营运部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5440" w:firstLineChars="170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2022年2月18日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5440" w:firstLineChars="1700"/>
        <w:jc w:val="both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仿宋" w:hAnsi="仿宋" w:eastAsia="仿宋" w:cs="仿宋"/>
          <w:sz w:val="28"/>
          <w:szCs w:val="28"/>
          <w:u w:val="single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5229225" cy="0"/>
                <wp:effectExtent l="0" t="0" r="0" b="0"/>
                <wp:wrapNone/>
                <wp:docPr id="20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92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3pt;margin-top:0.45pt;height:0pt;width:411.75pt;z-index:251663360;mso-width-relative:page;mso-height-relative:page;" filled="f" stroked="t" coordsize="21600,21600" o:gfxdata="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O/+ELSAAAAAwEAAA8AAAAAAAAAAQAgAAAAIgAAAGRycy9kb3ducmV2LnhtbFBLAQIUABQAAAAI&#10;AIdO4kD56TBh8wEAAOQDAAAOAAAAAAAAAAEAIAAAACE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u w:val="single"/>
        </w:rPr>
        <w:t>主题词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u w:val="single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  <w:t>关于</w:t>
      </w:r>
      <w:r>
        <w:rPr>
          <w:rFonts w:hint="eastAsia" w:ascii="宋体" w:hAnsi="宋体" w:cs="宋体"/>
          <w:b w:val="0"/>
          <w:bCs w:val="0"/>
          <w:sz w:val="28"/>
          <w:szCs w:val="28"/>
          <w:u w:val="single"/>
          <w:lang w:val="en-US" w:eastAsia="zh-CN"/>
        </w:rPr>
        <w:t xml:space="preserve">   透明质酸钠皮肤保湿贴    陈列通知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                       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</w:t>
      </w:r>
    </w:p>
    <w:p>
      <w:pPr>
        <w:rPr>
          <w:rFonts w:hint="default" w:eastAsiaTheme="minorEastAsia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u w:val="single"/>
          <w:lang w:eastAsia="zh-CN"/>
        </w:rPr>
        <w:t>拟稿</w:t>
      </w:r>
      <w:r>
        <w:rPr>
          <w:rFonts w:hint="eastAsia" w:ascii="仿宋" w:hAnsi="仿宋" w:eastAsia="仿宋" w:cs="仿宋"/>
          <w:sz w:val="28"/>
          <w:szCs w:val="28"/>
          <w:u w:val="single"/>
        </w:rPr>
        <w:t>：</w:t>
      </w:r>
      <w:r>
        <w:rPr>
          <w:rFonts w:hint="eastAsia" w:ascii="仿宋" w:hAnsi="仿宋" w:eastAsia="仿宋" w:cs="仿宋"/>
          <w:sz w:val="28"/>
          <w:szCs w:val="28"/>
          <w:u w:val="single"/>
          <w:lang w:eastAsia="zh-CN"/>
        </w:rPr>
        <w:t>王四维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                 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核对：谭莉杨  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021DC1B"/>
    <w:multiLevelType w:val="singleLevel"/>
    <w:tmpl w:val="D021DC1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7A8D15A"/>
    <w:multiLevelType w:val="singleLevel"/>
    <w:tmpl w:val="F7A8D15A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437B9818"/>
    <w:multiLevelType w:val="singleLevel"/>
    <w:tmpl w:val="437B9818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CA7745"/>
    <w:rsid w:val="014D28C9"/>
    <w:rsid w:val="03FE7669"/>
    <w:rsid w:val="091A7535"/>
    <w:rsid w:val="0E8F4521"/>
    <w:rsid w:val="0F213665"/>
    <w:rsid w:val="147666FF"/>
    <w:rsid w:val="18CA7745"/>
    <w:rsid w:val="235F06E8"/>
    <w:rsid w:val="24F44C86"/>
    <w:rsid w:val="3240775C"/>
    <w:rsid w:val="3BFF41E4"/>
    <w:rsid w:val="43B03CB9"/>
    <w:rsid w:val="465D0485"/>
    <w:rsid w:val="48C14F02"/>
    <w:rsid w:val="4BD56283"/>
    <w:rsid w:val="4FFE20F7"/>
    <w:rsid w:val="504F69AF"/>
    <w:rsid w:val="604C19A8"/>
    <w:rsid w:val="62D04435"/>
    <w:rsid w:val="675D7E8D"/>
    <w:rsid w:val="690D4D77"/>
    <w:rsid w:val="6DC7258A"/>
    <w:rsid w:val="766575BA"/>
    <w:rsid w:val="7A38412E"/>
    <w:rsid w:val="7B095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2022-02-17T01:51:00Z</dcterms:created>
  <dc:creator>南风过境</dc:creator>
  <cp:lastModifiedBy>Administrator</cp:lastModifiedBy>
  <dcterms:modified xsi:type="dcterms:W3CDTF">2022-02-21T02:30:25Z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5474E1FA6193442DB590BEC17560CEAC</vt:lpwstr>
  </property>
</Properties>
</file>