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  <w:t>紧急通知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各零售药店：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按市局最新要求，“四类药品”登记系统将于2022.2.18（本周五）0时正式启用新的登记系统，原销售登记系统将关停。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3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请各门店将在内部邮箱下载本门店新的二维码并打印张贴出来，本门店的登录账号和密码与二维码在一个文件夹中。请按照附件中的操作指南操作。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请各门店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务必保证明日营业时桌牌更换到位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务必确保系统更换后能正常开展“四类药品”登记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务必确保登记工作不断链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请各药店在系统更换期间严格按照“四类药品”销售登记的要求执行，坚决杜绝漏登、错登情况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104" w:hanging="6104" w:hangingChars="19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 xml:space="preserve">                                                       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质管部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4176" w:hangingChars="13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 xml:space="preserve">                                  2022年2月17日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72229"/>
    <w:rsid w:val="3D624A2B"/>
    <w:rsid w:val="6EAC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FangSong_GB2312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2022-02-17T08:13:44Z</dcterms:created>
  <dc:creator>Administrator</dc:creator>
  <cp:lastModifiedBy>明登银</cp:lastModifiedBy>
  <dcterms:modified xsi:type="dcterms:W3CDTF">2022-02-17T08:22:52Z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A1256564DE0F469FA01E11F27C877255</vt:lpwstr>
  </property>
</Properties>
</file>