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043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号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：赖习敏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关于开展配方中药饮片质量自查整改的通知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各配方中药经营门店：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近期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相关监督部门</w:t>
      </w:r>
      <w:r>
        <w:rPr>
          <w:rFonts w:hint="eastAsia" w:ascii="宋体" w:hAnsi="宋体" w:eastAsia="宋体" w:cs="宋体"/>
          <w:sz w:val="28"/>
          <w:szCs w:val="28"/>
        </w:rPr>
        <w:t>将对门店配方中药饮片质量管理情况进行检查，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为规范经营，确保配方中药饮片质量，</w:t>
      </w: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以下配方中药经营</w:t>
      </w:r>
      <w:r>
        <w:rPr>
          <w:rFonts w:hint="eastAsia" w:ascii="宋体" w:hAnsi="宋体" w:eastAsia="宋体" w:cs="宋体"/>
          <w:sz w:val="28"/>
          <w:szCs w:val="28"/>
        </w:rPr>
        <w:t>门店对照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配方中药饮片质量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</w:t>
      </w:r>
      <w:r>
        <w:rPr>
          <w:rFonts w:hint="eastAsia" w:ascii="宋体" w:hAnsi="宋体" w:eastAsia="宋体" w:cs="宋体"/>
          <w:sz w:val="28"/>
          <w:szCs w:val="28"/>
        </w:rPr>
        <w:t>查表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中的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</w:t>
      </w:r>
      <w:r>
        <w:rPr>
          <w:rFonts w:hint="eastAsia" w:ascii="宋体" w:hAnsi="宋体" w:eastAsia="宋体" w:cs="宋体"/>
          <w:sz w:val="28"/>
          <w:szCs w:val="28"/>
        </w:rPr>
        <w:t>查内容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</w:t>
      </w:r>
      <w:r>
        <w:rPr>
          <w:rFonts w:hint="eastAsia" w:ascii="宋体" w:hAnsi="宋体" w:eastAsia="宋体" w:cs="宋体"/>
          <w:sz w:val="28"/>
          <w:szCs w:val="28"/>
        </w:rPr>
        <w:t>查标准逐一自查、整改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，并在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11月7日前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将自查整改情况拍照发给质管部区域质管员钉钉。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配方中药饮片质量检查表</w:t>
      </w:r>
    </w:p>
    <w:p>
      <w:pPr>
        <w:numPr>
          <w:ilvl w:val="0"/>
          <w:numId w:val="1"/>
        </w:numPr>
        <w:ind w:firstLine="1120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配方中药经营门店及质管部区域质管员名单</w:t>
      </w:r>
    </w:p>
    <w:tbl>
      <w:tblPr>
        <w:tblStyle w:val="2"/>
        <w:tblW w:w="92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81"/>
        <w:gridCol w:w="2748"/>
        <w:gridCol w:w="2155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质管部区域质管员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锦江区东大街药店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邛崃市中心药店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城郊一片：邛崃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都江堰大道药店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成华区双林路药店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成华区万科路药店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青羊区红星路药店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青羊区光华药店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青羊区光华村街药店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青羊区十二桥路药店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武侯区浆洗街药店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明登银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武侯区科华街药店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明登银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高新区土龙路药店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高新区成汉南路店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张童</w:t>
            </w:r>
          </w:p>
        </w:tc>
      </w:tr>
    </w:tbl>
    <w:p>
      <w:pPr>
        <w:ind w:firstLine="6720" w:firstLineChars="2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6720" w:firstLineChars="2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质管部</w:t>
      </w:r>
    </w:p>
    <w:p>
      <w:pPr>
        <w:ind w:firstLine="6160" w:firstLineChars="2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2022年11月3日</w:t>
      </w: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eastAsia="zh-CN"/>
        </w:rPr>
        <w:t>中药饮片质量自查整改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通知 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sz w:val="28"/>
          <w:szCs w:val="28"/>
          <w:u w:val="single"/>
        </w:rPr>
        <w:t>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22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11月3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拟稿：明登银                   </w:t>
      </w:r>
      <w:r>
        <w:rPr>
          <w:rFonts w:hint="eastAsia" w:ascii="黑体" w:eastAsia="黑体"/>
          <w:sz w:val="28"/>
          <w:szCs w:val="28"/>
        </w:rPr>
        <w:t xml:space="preserve"> 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rPr>
          <w:rFonts w:hint="default"/>
          <w:lang w:val="en-US" w:eastAsia="zh-CN"/>
        </w:rPr>
        <w:sectPr>
          <w:pgSz w:w="11906" w:h="16838"/>
          <w:pgMar w:top="646" w:right="1134" w:bottom="193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tbl>
      <w:tblPr>
        <w:tblStyle w:val="2"/>
        <w:tblW w:w="146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334"/>
        <w:gridCol w:w="2963"/>
        <w:gridCol w:w="4099"/>
        <w:gridCol w:w="4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配方中药饮片质量管理自查表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门店名称：                                      自查人员：                                            自查时间：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主要自查内容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自查标准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自查存在的问题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有无生虫、霉变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中药饮片不得有生虫、霉变等情况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有无异物存在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中药饮片中不得有异物存在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斗内有无合格标识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斗内应流程合格证，且只有一个批号的合格证，一个斗内不能存放2个批号的商品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斗内药物与标签是否一致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斗内药物与标签名称一致，且使用规范名称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有无中药饮片价目表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将经营的配方中药饮片价格打印在A4纸上并张贴出来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中药饮片有无串斗的情况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中药饮片不得有串斗、错斗情况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有无清斗装斗记录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装斗前必须清斗，且有清斗装斗记录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中药处方有无审方人员、调配人员签名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中药处方必须经执业药师审方后调配，且都要签字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调配人员资质是否符合规定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调配人员应具备中药学专业资质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中药饮片是否与食品分开陈列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药食同源品种，中药与食品分开陈列并有标识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有无“配方中药区”标识标牌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有醒目的配方中药区标识标牌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有无将2个及以上中药饮片捆绑在一起销售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不得将2个及以上中药饮片捆绑在一起销售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《中药饮片配方调剂流程》是否上墙并按流程规范操作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经营中药配方饮片的门店应将《中药饮片配方调剂流程》上墙并按流程规范操作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煎药、切片、打粉有无操作流程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煎药、切片、打粉应有操作流程并上墙，按流程规范操作</w:t>
            </w:r>
          </w:p>
        </w:tc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295BA"/>
    <w:multiLevelType w:val="singleLevel"/>
    <w:tmpl w:val="2E3295B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00000000"/>
    <w:rsid w:val="040D0631"/>
    <w:rsid w:val="0D1E5CB6"/>
    <w:rsid w:val="106169ED"/>
    <w:rsid w:val="18DA672E"/>
    <w:rsid w:val="283214FC"/>
    <w:rsid w:val="28BC6BA0"/>
    <w:rsid w:val="29226563"/>
    <w:rsid w:val="2DB42455"/>
    <w:rsid w:val="34394463"/>
    <w:rsid w:val="355C7996"/>
    <w:rsid w:val="425E39DF"/>
    <w:rsid w:val="448023F1"/>
    <w:rsid w:val="477E64AB"/>
    <w:rsid w:val="48945CB4"/>
    <w:rsid w:val="4ADA4859"/>
    <w:rsid w:val="4C856040"/>
    <w:rsid w:val="4E6C5A1E"/>
    <w:rsid w:val="4E9465BE"/>
    <w:rsid w:val="51CE7398"/>
    <w:rsid w:val="527C6CA6"/>
    <w:rsid w:val="54463C63"/>
    <w:rsid w:val="55027C53"/>
    <w:rsid w:val="582331FD"/>
    <w:rsid w:val="5F926F9A"/>
    <w:rsid w:val="63B321D7"/>
    <w:rsid w:val="693A1BAB"/>
    <w:rsid w:val="7AB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1061</Characters>
  <Lines>0</Lines>
  <Paragraphs>0</Paragraphs>
  <TotalTime>31</TotalTime>
  <ScaleCrop>false</ScaleCrop>
  <LinksUpToDate>false</LinksUpToDate>
  <CharactersWithSpaces>1237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2022-11-03T02:18:00Z</dcterms:created>
  <dc:creator>Administrator</dc:creator>
  <cp:lastModifiedBy>陈思敏</cp:lastModifiedBy>
  <dcterms:modified xsi:type="dcterms:W3CDTF">2022-11-03T06:16:41Z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9255403E757548918527E8CE97EF0F48</vt:lpwstr>
  </property>
</Properties>
</file>