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213" w:hanging="3213" w:hangingChars="1000"/>
        <w:rPr>
          <w:rFonts w:hint="eastAsia" w:ascii="宋体" w:hAnsi="宋体" w:eastAsia="宋体" w:cs="宋体"/>
          <w:b/>
          <w:bCs/>
          <w:sz w:val="32"/>
          <w:szCs w:val="32"/>
          <w:lang w:eastAsia="zh-CN"/>
        </w:rPr>
      </w:pPr>
      <w:r>
        <w:rPr>
          <w:rFonts w:ascii="Arial" w:hAnsi="Arial" w:eastAsia="仿宋_GB2312" w:cs="Arial"/>
          <w:b/>
          <w:bCs/>
          <w:sz w:val="32"/>
          <w:szCs w:val="32"/>
        </w:rPr>
        <w:t>营运部发</w:t>
      </w:r>
      <w:r>
        <w:rPr>
          <w:rFonts w:ascii="Arial" w:hAnsi="Arial" w:eastAsia="仿宋_GB2312" w:cs="Arial"/>
          <w:b/>
          <w:bCs/>
          <w:sz w:val="32"/>
        </w:rPr>
        <w:t>〔20</w:t>
      </w:r>
      <w:r>
        <w:rPr>
          <w:rFonts w:hint="eastAsia" w:ascii="Arial" w:hAnsi="Arial" w:eastAsia="仿宋_GB2312" w:cs="Arial"/>
          <w:b/>
          <w:bCs/>
          <w:sz w:val="32"/>
          <w:lang w:val="en-US" w:eastAsia="zh-CN"/>
        </w:rPr>
        <w:t>22</w:t>
      </w:r>
      <w:r>
        <w:rPr>
          <w:rFonts w:ascii="Arial" w:hAnsi="Arial" w:eastAsia="仿宋_GB2312" w:cs="Arial"/>
          <w:b/>
          <w:bCs/>
          <w:sz w:val="32"/>
        </w:rPr>
        <w:t>〕</w:t>
      </w:r>
      <w:r>
        <w:rPr>
          <w:rFonts w:hint="eastAsia" w:ascii="Arial" w:hAnsi="Arial" w:eastAsia="仿宋_GB2312" w:cs="Arial"/>
          <w:b/>
          <w:bCs/>
          <w:sz w:val="32"/>
          <w:lang w:val="en-US" w:eastAsia="zh-CN"/>
        </w:rPr>
        <w:t>227</w:t>
      </w:r>
      <w:r>
        <w:rPr>
          <w:rFonts w:ascii="Arial" w:hAnsi="Arial" w:eastAsia="仿宋_GB2312" w:cs="Arial"/>
          <w:b/>
          <w:bCs/>
          <w:sz w:val="32"/>
        </w:rPr>
        <w:t>号               签发人</w:t>
      </w:r>
      <w:r>
        <w:rPr>
          <w:rFonts w:hint="eastAsia" w:ascii="Arial" w:hAnsi="Arial" w:eastAsia="仿宋_GB2312" w:cs="Arial"/>
          <w:b/>
          <w:bCs/>
          <w:sz w:val="32"/>
          <w:lang w:val="en-US" w:eastAsia="zh-CN"/>
        </w:rPr>
        <w:t>：</w:t>
      </w:r>
    </w:p>
    <w:p>
      <w:pPr>
        <w:spacing w:line="360" w:lineRule="auto"/>
        <w:ind w:left="3207" w:leftChars="1068" w:hanging="964" w:hangingChars="3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补脾祛湿专区陈列及考核方案</w:t>
      </w:r>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中医称之，脾为后天之本，脾气一虚，则百病丛生，结合成都所在的地理位置，湿气也是困扰大部分人群的问题，因此补脾祛湿，在当前尤为重要，现结合公司补脾祛湿品种特制定以下活动方案：</w:t>
      </w:r>
    </w:p>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一：活动时间</w:t>
      </w:r>
      <w:r>
        <w:rPr>
          <w:rFonts w:hint="eastAsia" w:ascii="宋体" w:hAnsi="宋体" w:eastAsia="宋体" w:cs="宋体"/>
          <w:sz w:val="24"/>
          <w:szCs w:val="24"/>
          <w:lang w:val="en-US" w:eastAsia="zh-CN"/>
        </w:rPr>
        <w:t>2022年11月19-12月31日</w:t>
      </w:r>
    </w:p>
    <w:p>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二：品种清单及门店任务</w:t>
      </w:r>
      <w:r>
        <w:rPr>
          <w:rFonts w:hint="eastAsia" w:ascii="宋体" w:hAnsi="宋体" w:eastAsia="宋体" w:cs="宋体"/>
          <w:b/>
          <w:bCs/>
          <w:sz w:val="24"/>
          <w:szCs w:val="24"/>
          <w:lang w:val="en-US" w:eastAsia="zh-CN"/>
        </w:rPr>
        <w:br w:type="textWrapping"/>
      </w:r>
      <w:r>
        <w:rPr>
          <w:rFonts w:hint="eastAsia" w:ascii="宋体" w:hAnsi="宋体" w:eastAsia="宋体" w:cs="宋体"/>
          <w:b/>
          <w:bCs/>
          <w:sz w:val="24"/>
          <w:szCs w:val="24"/>
          <w:lang w:val="en-US" w:eastAsia="zh-CN"/>
        </w:rPr>
        <w:t>补脾系列总任务63万/75</w:t>
      </w:r>
      <w:bookmarkStart w:id="1" w:name="_GoBack"/>
      <w:bookmarkEnd w:id="1"/>
      <w:r>
        <w:rPr>
          <w:rFonts w:hint="eastAsia" w:ascii="宋体" w:hAnsi="宋体" w:eastAsia="宋体" w:cs="宋体"/>
          <w:b/>
          <w:bCs/>
          <w:sz w:val="24"/>
          <w:szCs w:val="24"/>
          <w:lang w:val="en-US" w:eastAsia="zh-CN"/>
        </w:rPr>
        <w:t>万。祛湿系列总任务79万/95万</w:t>
      </w:r>
    </w:p>
    <w:p>
      <w:pPr>
        <w:spacing w:line="360" w:lineRule="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门店任务详见附表一：含补脾、祛湿两个系列任务及品种清单（任务为金额）</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三：奖惩政策</w:t>
      </w:r>
    </w:p>
    <w:p>
      <w:pPr>
        <w:spacing w:line="360" w:lineRule="auto"/>
        <w:rPr>
          <w:rFonts w:hint="default" w:eastAsiaTheme="minorEastAsia"/>
          <w:vertAlign w:val="baseline"/>
          <w:lang w:val="en-US" w:eastAsia="zh-CN"/>
        </w:rPr>
      </w:pPr>
      <w:r>
        <w:rPr>
          <w:rFonts w:hint="eastAsia" w:ascii="宋体" w:hAnsi="宋体" w:eastAsia="宋体" w:cs="宋体"/>
          <w:sz w:val="24"/>
          <w:szCs w:val="24"/>
          <w:lang w:val="en-US" w:eastAsia="zh-CN"/>
        </w:rPr>
        <w:t>1、品种</w:t>
      </w:r>
      <w:r>
        <w:rPr>
          <w:rFonts w:hint="eastAsia" w:ascii="宋体" w:hAnsi="宋体" w:eastAsia="宋体" w:cs="宋体"/>
          <w:b/>
          <w:bCs/>
          <w:color w:val="FF0000"/>
          <w:sz w:val="24"/>
          <w:szCs w:val="24"/>
          <w:lang w:val="en-US" w:eastAsia="zh-CN"/>
        </w:rPr>
        <w:t>高</w:t>
      </w:r>
      <w:r>
        <w:rPr>
          <w:rFonts w:hint="eastAsia" w:ascii="宋体" w:hAnsi="宋体" w:eastAsia="宋体" w:cs="宋体"/>
          <w:sz w:val="24"/>
          <w:szCs w:val="24"/>
          <w:lang w:val="en-US" w:eastAsia="zh-CN"/>
        </w:rPr>
        <w:t>提成奖励</w:t>
      </w: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1870"/>
        <w:gridCol w:w="22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2144"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系列</w:t>
            </w:r>
          </w:p>
        </w:tc>
        <w:tc>
          <w:tcPr>
            <w:tcW w:w="1870"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基础任务奖励</w:t>
            </w:r>
          </w:p>
        </w:tc>
        <w:tc>
          <w:tcPr>
            <w:tcW w:w="2235"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挑战任务</w:t>
            </w:r>
          </w:p>
        </w:tc>
        <w:tc>
          <w:tcPr>
            <w:tcW w:w="2535"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差额处罚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44"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祛湿系列</w:t>
            </w:r>
          </w:p>
        </w:tc>
        <w:tc>
          <w:tcPr>
            <w:tcW w:w="1870"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6%</w:t>
            </w:r>
          </w:p>
        </w:tc>
        <w:tc>
          <w:tcPr>
            <w:tcW w:w="2235" w:type="dxa"/>
            <w:vAlign w:val="center"/>
          </w:tcPr>
          <w:p>
            <w:pPr>
              <w:spacing w:line="360" w:lineRule="auto"/>
              <w:jc w:val="center"/>
              <w:rPr>
                <w:rFonts w:hint="default" w:eastAsiaTheme="minorEastAsia"/>
                <w:b/>
                <w:bCs/>
                <w:color w:val="FF0000"/>
                <w:vertAlign w:val="baseline"/>
                <w:lang w:val="en-US" w:eastAsia="zh-CN"/>
              </w:rPr>
            </w:pPr>
            <w:r>
              <w:rPr>
                <w:rFonts w:hint="eastAsia"/>
                <w:b/>
                <w:bCs/>
                <w:color w:val="FF0000"/>
                <w:vertAlign w:val="baseline"/>
                <w:lang w:val="en-US" w:eastAsia="zh-CN"/>
              </w:rPr>
              <w:t>8%</w:t>
            </w:r>
          </w:p>
        </w:tc>
        <w:tc>
          <w:tcPr>
            <w:tcW w:w="2535"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44"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补脾系列</w:t>
            </w:r>
          </w:p>
        </w:tc>
        <w:tc>
          <w:tcPr>
            <w:tcW w:w="1870"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6%</w:t>
            </w:r>
          </w:p>
        </w:tc>
        <w:tc>
          <w:tcPr>
            <w:tcW w:w="2235" w:type="dxa"/>
            <w:vAlign w:val="center"/>
          </w:tcPr>
          <w:p>
            <w:pPr>
              <w:spacing w:line="360" w:lineRule="auto"/>
              <w:jc w:val="center"/>
              <w:rPr>
                <w:rFonts w:hint="default" w:eastAsiaTheme="minorEastAsia"/>
                <w:b/>
                <w:bCs/>
                <w:color w:val="FF0000"/>
                <w:vertAlign w:val="baseline"/>
                <w:lang w:val="en-US" w:eastAsia="zh-CN"/>
              </w:rPr>
            </w:pPr>
            <w:r>
              <w:rPr>
                <w:rFonts w:hint="eastAsia"/>
                <w:b/>
                <w:bCs/>
                <w:color w:val="FF0000"/>
                <w:vertAlign w:val="baseline"/>
                <w:lang w:val="en-US" w:eastAsia="zh-CN"/>
              </w:rPr>
              <w:t>8%</w:t>
            </w:r>
          </w:p>
        </w:tc>
        <w:tc>
          <w:tcPr>
            <w:tcW w:w="2535" w:type="dxa"/>
            <w:vAlign w:val="center"/>
          </w:tcPr>
          <w:p>
            <w:pPr>
              <w:spacing w:line="360" w:lineRule="auto"/>
              <w:jc w:val="center"/>
              <w:rPr>
                <w:rFonts w:hint="default" w:eastAsiaTheme="minorEastAsia"/>
                <w:vertAlign w:val="baseline"/>
                <w:lang w:val="en-US" w:eastAsia="zh-CN"/>
              </w:rPr>
            </w:pPr>
            <w:r>
              <w:rPr>
                <w:rFonts w:hint="eastAsia"/>
                <w:vertAlign w:val="baseline"/>
                <w:lang w:val="en-US" w:eastAsia="zh-CN"/>
              </w:rPr>
              <w:t>1%</w:t>
            </w:r>
          </w:p>
        </w:tc>
      </w:tr>
    </w:tbl>
    <w:p>
      <w:pPr>
        <w:numPr>
          <w:ilvl w:val="0"/>
          <w:numId w:val="1"/>
        </w:numPr>
        <w:spacing w:line="360" w:lineRule="auto"/>
        <w:rPr>
          <w:rFonts w:hint="eastAsia"/>
          <w:sz w:val="24"/>
          <w:szCs w:val="32"/>
          <w:vertAlign w:val="baseline"/>
          <w:lang w:val="en-US" w:eastAsia="zh-CN"/>
        </w:rPr>
      </w:pPr>
      <w:r>
        <w:rPr>
          <w:rFonts w:hint="eastAsia"/>
          <w:sz w:val="24"/>
          <w:szCs w:val="32"/>
          <w:lang w:val="en-US" w:eastAsia="zh-CN"/>
        </w:rPr>
        <w:t>奖学金及pk赛奖励</w:t>
      </w:r>
    </w:p>
    <w:tbl>
      <w:tblPr>
        <w:tblStyle w:val="3"/>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84" w:type="dxa"/>
            <w:vAlign w:val="center"/>
          </w:tcPr>
          <w:p>
            <w:pPr>
              <w:numPr>
                <w:ilvl w:val="0"/>
                <w:numId w:val="0"/>
              </w:numPr>
              <w:spacing w:line="360" w:lineRule="auto"/>
              <w:jc w:val="center"/>
              <w:rPr>
                <w:rFonts w:hint="default"/>
                <w:sz w:val="24"/>
                <w:szCs w:val="32"/>
                <w:vertAlign w:val="baseline"/>
                <w:lang w:val="en-US" w:eastAsia="zh-CN"/>
              </w:rPr>
            </w:pPr>
            <w:r>
              <w:rPr>
                <w:rFonts w:hint="eastAsia"/>
                <w:sz w:val="22"/>
                <w:szCs w:val="28"/>
                <w:vertAlign w:val="baseline"/>
                <w:lang w:val="en-US" w:eastAsia="zh-CN"/>
              </w:rPr>
              <w:t>序号</w:t>
            </w:r>
          </w:p>
        </w:tc>
        <w:tc>
          <w:tcPr>
            <w:tcW w:w="8115" w:type="dxa"/>
            <w:vAlign w:val="center"/>
          </w:tcPr>
          <w:p>
            <w:pPr>
              <w:numPr>
                <w:ilvl w:val="0"/>
                <w:numId w:val="0"/>
              </w:numPr>
              <w:spacing w:line="360" w:lineRule="auto"/>
              <w:jc w:val="center"/>
              <w:rPr>
                <w:rFonts w:hint="eastAsia"/>
                <w:sz w:val="24"/>
                <w:szCs w:val="32"/>
                <w:vertAlign w:val="baseline"/>
                <w:lang w:val="en-US" w:eastAsia="zh-CN"/>
              </w:rPr>
            </w:pPr>
            <w:r>
              <w:rPr>
                <w:rFonts w:hint="eastAsia"/>
                <w:sz w:val="24"/>
                <w:szCs w:val="32"/>
                <w:vertAlign w:val="baseline"/>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numPr>
                <w:ilvl w:val="0"/>
                <w:numId w:val="0"/>
              </w:numPr>
              <w:spacing w:line="240" w:lineRule="auto"/>
              <w:jc w:val="center"/>
              <w:rPr>
                <w:rFonts w:hint="default"/>
                <w:sz w:val="24"/>
                <w:szCs w:val="32"/>
                <w:vertAlign w:val="baseline"/>
                <w:lang w:val="en-US" w:eastAsia="zh-CN"/>
              </w:rPr>
            </w:pPr>
            <w:r>
              <w:rPr>
                <w:rFonts w:hint="eastAsia"/>
                <w:sz w:val="24"/>
                <w:szCs w:val="32"/>
                <w:vertAlign w:val="baseline"/>
                <w:lang w:val="en-US" w:eastAsia="zh-CN"/>
              </w:rPr>
              <w:t>1</w:t>
            </w:r>
          </w:p>
        </w:tc>
        <w:tc>
          <w:tcPr>
            <w:tcW w:w="8115" w:type="dxa"/>
          </w:tcPr>
          <w:p>
            <w:pPr>
              <w:numPr>
                <w:ilvl w:val="0"/>
                <w:numId w:val="0"/>
              </w:numPr>
              <w:spacing w:line="240" w:lineRule="auto"/>
              <w:rPr>
                <w:rFonts w:hint="eastAsia"/>
                <w:sz w:val="24"/>
                <w:szCs w:val="32"/>
                <w:vertAlign w:val="baseline"/>
                <w:lang w:val="en-US" w:eastAsia="zh-CN"/>
              </w:rPr>
            </w:pPr>
            <w:r>
              <w:rPr>
                <w:rFonts w:hint="eastAsia"/>
                <w:sz w:val="20"/>
                <w:szCs w:val="22"/>
                <w:vertAlign w:val="baseline"/>
                <w:lang w:val="en-US" w:eastAsia="zh-CN"/>
              </w:rPr>
              <w:t>每日交接班全员学习补脾祛湿等知识，</w:t>
            </w:r>
            <w:r>
              <w:rPr>
                <w:rFonts w:hint="eastAsia"/>
                <w:sz w:val="20"/>
                <w:szCs w:val="22"/>
                <w:lang w:val="en-US" w:eastAsia="zh-CN"/>
              </w:rPr>
              <w:t>记录在交接班本上，并用门店手机，每日17点前在钉钉-日志-“营运部学习分享”中上传学习记录</w:t>
            </w:r>
            <w:r>
              <w:rPr>
                <w:rFonts w:hint="eastAsia"/>
                <w:sz w:val="20"/>
                <w:szCs w:val="22"/>
                <w:vertAlign w:val="baseline"/>
                <w:lang w:val="en-US" w:eastAsia="zh-CN"/>
              </w:rPr>
              <w:t>（由营运部每日领学并发至各片区群）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numPr>
                <w:ilvl w:val="0"/>
                <w:numId w:val="0"/>
              </w:numPr>
              <w:spacing w:line="360" w:lineRule="auto"/>
              <w:jc w:val="center"/>
              <w:rPr>
                <w:rFonts w:hint="default"/>
                <w:sz w:val="24"/>
                <w:szCs w:val="32"/>
                <w:vertAlign w:val="baseline"/>
                <w:lang w:val="en-US" w:eastAsia="zh-CN"/>
              </w:rPr>
            </w:pPr>
            <w:r>
              <w:rPr>
                <w:rFonts w:hint="eastAsia"/>
                <w:sz w:val="24"/>
                <w:szCs w:val="32"/>
                <w:vertAlign w:val="baseline"/>
                <w:lang w:val="en-US" w:eastAsia="zh-CN"/>
              </w:rPr>
              <w:t>2</w:t>
            </w:r>
          </w:p>
        </w:tc>
        <w:tc>
          <w:tcPr>
            <w:tcW w:w="8115" w:type="dxa"/>
          </w:tcPr>
          <w:p>
            <w:pPr>
              <w:numPr>
                <w:ilvl w:val="0"/>
                <w:numId w:val="0"/>
              </w:numPr>
              <w:spacing w:line="360" w:lineRule="auto"/>
              <w:rPr>
                <w:rFonts w:hint="eastAsia"/>
                <w:sz w:val="21"/>
                <w:szCs w:val="21"/>
                <w:vertAlign w:val="baseline"/>
                <w:lang w:val="en-US" w:eastAsia="zh-CN"/>
              </w:rPr>
            </w:pPr>
            <w:r>
              <w:rPr>
                <w:rFonts w:hint="eastAsia"/>
                <w:sz w:val="21"/>
                <w:szCs w:val="21"/>
                <w:vertAlign w:val="baseline"/>
                <w:lang w:val="en-US" w:eastAsia="zh-CN"/>
              </w:rPr>
              <w:t>每日参与当天学习内容考试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numPr>
                <w:ilvl w:val="0"/>
                <w:numId w:val="0"/>
              </w:numPr>
              <w:spacing w:line="360" w:lineRule="auto"/>
              <w:jc w:val="center"/>
              <w:rPr>
                <w:rFonts w:hint="default"/>
                <w:sz w:val="24"/>
                <w:szCs w:val="32"/>
                <w:vertAlign w:val="baseline"/>
                <w:lang w:val="en-US" w:eastAsia="zh-CN"/>
              </w:rPr>
            </w:pPr>
            <w:r>
              <w:rPr>
                <w:rFonts w:hint="eastAsia"/>
                <w:sz w:val="24"/>
                <w:szCs w:val="32"/>
                <w:vertAlign w:val="baseline"/>
                <w:lang w:val="en-US" w:eastAsia="zh-CN"/>
              </w:rPr>
              <w:t>3</w:t>
            </w:r>
          </w:p>
        </w:tc>
        <w:tc>
          <w:tcPr>
            <w:tcW w:w="8115" w:type="dxa"/>
          </w:tcPr>
          <w:p>
            <w:pPr>
              <w:numPr>
                <w:ilvl w:val="0"/>
                <w:numId w:val="0"/>
              </w:numPr>
              <w:spacing w:line="360" w:lineRule="auto"/>
              <w:rPr>
                <w:rFonts w:hint="eastAsia"/>
                <w:sz w:val="21"/>
                <w:szCs w:val="21"/>
                <w:vertAlign w:val="baseline"/>
                <w:lang w:val="en-US" w:eastAsia="zh-CN"/>
              </w:rPr>
            </w:pPr>
            <w:r>
              <w:rPr>
                <w:rFonts w:hint="eastAsia"/>
                <w:sz w:val="21"/>
                <w:szCs w:val="21"/>
                <w:vertAlign w:val="baseline"/>
                <w:lang w:val="en-US" w:eastAsia="zh-CN"/>
              </w:rPr>
              <w:t>每晚将销售完成情况填写至销量模板中（佰策查询）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numPr>
                <w:ilvl w:val="0"/>
                <w:numId w:val="0"/>
              </w:numPr>
              <w:spacing w:line="360" w:lineRule="auto"/>
              <w:jc w:val="center"/>
              <w:rPr>
                <w:rFonts w:hint="default"/>
                <w:sz w:val="24"/>
                <w:szCs w:val="32"/>
                <w:vertAlign w:val="baseline"/>
                <w:lang w:val="en-US" w:eastAsia="zh-CN"/>
              </w:rPr>
            </w:pPr>
            <w:r>
              <w:rPr>
                <w:rFonts w:hint="eastAsia"/>
                <w:sz w:val="24"/>
                <w:szCs w:val="32"/>
                <w:vertAlign w:val="baseline"/>
                <w:lang w:val="en-US" w:eastAsia="zh-CN"/>
              </w:rPr>
              <w:t>4</w:t>
            </w:r>
          </w:p>
        </w:tc>
        <w:tc>
          <w:tcPr>
            <w:tcW w:w="8115" w:type="dxa"/>
          </w:tcPr>
          <w:p>
            <w:pPr>
              <w:numPr>
                <w:ilvl w:val="0"/>
                <w:numId w:val="0"/>
              </w:numPr>
              <w:spacing w:line="360" w:lineRule="auto"/>
              <w:rPr>
                <w:rFonts w:hint="eastAsia"/>
                <w:sz w:val="21"/>
                <w:szCs w:val="21"/>
                <w:vertAlign w:val="baseline"/>
                <w:lang w:val="en-US" w:eastAsia="zh-CN"/>
              </w:rPr>
            </w:pPr>
            <w:r>
              <w:rPr>
                <w:rFonts w:hint="eastAsia"/>
                <w:sz w:val="21"/>
                <w:szCs w:val="21"/>
                <w:vertAlign w:val="baseline"/>
                <w:lang w:val="en-US" w:eastAsia="zh-CN"/>
              </w:rPr>
              <w:t>营运部每周通报：周挂零人员需单独抄写本周学习内容，发片区主管检核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numPr>
                <w:ilvl w:val="0"/>
                <w:numId w:val="0"/>
              </w:numPr>
              <w:spacing w:line="360" w:lineRule="auto"/>
              <w:jc w:val="center"/>
              <w:rPr>
                <w:rFonts w:hint="default"/>
                <w:sz w:val="24"/>
                <w:szCs w:val="32"/>
                <w:vertAlign w:val="baseline"/>
                <w:lang w:val="en-US" w:eastAsia="zh-CN"/>
              </w:rPr>
            </w:pPr>
            <w:r>
              <w:rPr>
                <w:rFonts w:hint="eastAsia"/>
                <w:sz w:val="24"/>
                <w:szCs w:val="32"/>
                <w:vertAlign w:val="baseline"/>
                <w:lang w:val="en-US" w:eastAsia="zh-CN"/>
              </w:rPr>
              <w:t>5</w:t>
            </w:r>
          </w:p>
        </w:tc>
        <w:tc>
          <w:tcPr>
            <w:tcW w:w="8115" w:type="dxa"/>
          </w:tcPr>
          <w:p>
            <w:pPr>
              <w:numPr>
                <w:ilvl w:val="0"/>
                <w:numId w:val="0"/>
              </w:numPr>
              <w:spacing w:line="240" w:lineRule="auto"/>
              <w:rPr>
                <w:rFonts w:hint="eastAsia"/>
                <w:sz w:val="21"/>
                <w:szCs w:val="21"/>
                <w:vertAlign w:val="baseline"/>
                <w:lang w:val="en-US" w:eastAsia="zh-CN"/>
              </w:rPr>
            </w:pPr>
            <w:r>
              <w:rPr>
                <w:rFonts w:hint="eastAsia"/>
                <w:b/>
                <w:bCs/>
                <w:color w:val="auto"/>
                <w:sz w:val="21"/>
                <w:szCs w:val="21"/>
                <w:lang w:val="en-US" w:eastAsia="zh-CN"/>
              </w:rPr>
              <w:t>祛湿系列月奖学金评选</w:t>
            </w:r>
            <w:r>
              <w:rPr>
                <w:rFonts w:hint="eastAsia"/>
                <w:color w:val="auto"/>
                <w:sz w:val="21"/>
                <w:szCs w:val="21"/>
                <w:lang w:val="en-US" w:eastAsia="zh-CN"/>
              </w:rPr>
              <w:t>：</w:t>
            </w:r>
            <w:r>
              <w:rPr>
                <w:rFonts w:hint="eastAsia"/>
                <w:color w:val="auto"/>
                <w:sz w:val="21"/>
                <w:szCs w:val="21"/>
                <w:lang w:val="en-US" w:eastAsia="zh-CN"/>
              </w:rPr>
              <w:br w:type="textWrapping"/>
            </w:r>
            <w:r>
              <w:rPr>
                <w:rFonts w:hint="eastAsia"/>
                <w:color w:val="auto"/>
                <w:sz w:val="21"/>
                <w:szCs w:val="21"/>
                <w:lang w:val="en-US" w:eastAsia="zh-CN"/>
              </w:rPr>
              <w:t>根据门店基础档完成率及销售额双排名，</w:t>
            </w:r>
            <w:r>
              <w:rPr>
                <w:rFonts w:hint="eastAsia"/>
                <w:color w:val="FF0000"/>
                <w:sz w:val="21"/>
                <w:szCs w:val="21"/>
                <w:lang w:val="en-US" w:eastAsia="zh-CN"/>
              </w:rPr>
              <w:t>奖励前三名门店300/200/100元奖学金</w:t>
            </w:r>
            <w:r>
              <w:rPr>
                <w:rFonts w:hint="eastAsia"/>
                <w:color w:val="auto"/>
                <w:sz w:val="21"/>
                <w:szCs w:val="21"/>
                <w:lang w:val="en-US" w:eastAsia="zh-CN"/>
              </w:rPr>
              <w:t>（完成当月基础任务且每日按时上传学习记录的门店方可参与排名）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684" w:type="dxa"/>
            <w:vAlign w:val="center"/>
          </w:tcPr>
          <w:p>
            <w:pPr>
              <w:numPr>
                <w:ilvl w:val="0"/>
                <w:numId w:val="0"/>
              </w:numPr>
              <w:spacing w:line="360" w:lineRule="auto"/>
              <w:jc w:val="center"/>
              <w:rPr>
                <w:rFonts w:hint="default"/>
                <w:sz w:val="24"/>
                <w:szCs w:val="32"/>
                <w:vertAlign w:val="baseline"/>
                <w:lang w:val="en-US" w:eastAsia="zh-CN"/>
              </w:rPr>
            </w:pPr>
            <w:r>
              <w:rPr>
                <w:rFonts w:hint="eastAsia"/>
                <w:sz w:val="24"/>
                <w:szCs w:val="32"/>
                <w:vertAlign w:val="baseline"/>
                <w:lang w:val="en-US" w:eastAsia="zh-CN"/>
              </w:rPr>
              <w:t>6</w:t>
            </w:r>
          </w:p>
        </w:tc>
        <w:tc>
          <w:tcPr>
            <w:tcW w:w="8115" w:type="dxa"/>
          </w:tcPr>
          <w:p>
            <w:pPr>
              <w:numPr>
                <w:ilvl w:val="0"/>
                <w:numId w:val="0"/>
              </w:numPr>
              <w:spacing w:line="360" w:lineRule="auto"/>
              <w:rPr>
                <w:rFonts w:hint="eastAsia"/>
                <w:color w:val="auto"/>
                <w:sz w:val="21"/>
                <w:szCs w:val="21"/>
                <w:lang w:val="en-US" w:eastAsia="zh-CN"/>
              </w:rPr>
            </w:pPr>
            <w:r>
              <w:rPr>
                <w:rFonts w:hint="eastAsia"/>
                <w:b/>
                <w:bCs/>
                <w:color w:val="auto"/>
                <w:sz w:val="21"/>
                <w:szCs w:val="21"/>
                <w:lang w:val="en-US" w:eastAsia="zh-CN"/>
              </w:rPr>
              <w:t>补脾系列门店pk赛</w:t>
            </w:r>
            <w:r>
              <w:rPr>
                <w:rFonts w:hint="eastAsia"/>
                <w:color w:val="auto"/>
                <w:sz w:val="21"/>
                <w:szCs w:val="21"/>
                <w:lang w:val="en-US" w:eastAsia="zh-CN"/>
              </w:rPr>
              <w:br w:type="textWrapping"/>
            </w:r>
            <w:r>
              <w:rPr>
                <w:rFonts w:hint="eastAsia"/>
                <w:color w:val="auto"/>
                <w:sz w:val="21"/>
                <w:szCs w:val="21"/>
                <w:lang w:val="en-US" w:eastAsia="zh-CN"/>
              </w:rPr>
              <w:t>①根据去年同期销售及环比销售制定任务基数（基础档任务），并</w:t>
            </w:r>
            <w:r>
              <w:rPr>
                <w:rFonts w:hint="eastAsia"/>
                <w:color w:val="FF0000"/>
                <w:sz w:val="21"/>
                <w:szCs w:val="21"/>
                <w:lang w:val="en-US" w:eastAsia="zh-CN"/>
              </w:rPr>
              <w:t>分组进行pk</w:t>
            </w:r>
          </w:p>
          <w:p>
            <w:pPr>
              <w:numPr>
                <w:ilvl w:val="0"/>
                <w:numId w:val="0"/>
              </w:numPr>
              <w:spacing w:line="360" w:lineRule="auto"/>
              <w:rPr>
                <w:rFonts w:hint="eastAsia" w:ascii="宋体" w:hAnsi="宋体" w:eastAsia="宋体" w:cs="宋体"/>
                <w:color w:val="auto"/>
                <w:sz w:val="21"/>
                <w:szCs w:val="21"/>
                <w:lang w:val="en-US" w:eastAsia="zh-CN"/>
              </w:rPr>
            </w:pPr>
            <w:r>
              <w:rPr>
                <w:rFonts w:hint="eastAsia"/>
                <w:color w:val="FF0000"/>
                <w:sz w:val="21"/>
                <w:szCs w:val="21"/>
                <w:lang w:val="en-US" w:eastAsia="zh-CN"/>
              </w:rPr>
              <w:t>②每个店缴纳100-200元不等的pk金，公司给每个组投入100-200元不等的pk金（共计2250元），构成每组pk奖励金额</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eastAsia="zh-CN"/>
              </w:rPr>
              <w:t>③门店完成任务</w:t>
            </w:r>
            <w:r>
              <w:rPr>
                <w:rFonts w:hint="eastAsia" w:ascii="宋体" w:hAnsi="宋体" w:eastAsia="宋体" w:cs="宋体"/>
                <w:color w:val="auto"/>
                <w:sz w:val="21"/>
                <w:szCs w:val="21"/>
                <w:lang w:val="en-US" w:eastAsia="zh-CN"/>
              </w:rPr>
              <w:t>pk金退回，</w:t>
            </w:r>
            <w:r>
              <w:rPr>
                <w:rFonts w:hint="eastAsia" w:ascii="宋体" w:hAnsi="宋体" w:eastAsia="宋体" w:cs="宋体"/>
                <w:color w:val="auto"/>
                <w:sz w:val="21"/>
                <w:szCs w:val="21"/>
                <w:lang w:eastAsia="zh-CN"/>
              </w:rPr>
              <w:t>若该门店销售金额</w:t>
            </w:r>
            <w:r>
              <w:rPr>
                <w:rFonts w:hint="eastAsia" w:ascii="宋体" w:hAnsi="宋体" w:eastAsia="宋体" w:cs="宋体"/>
                <w:color w:val="auto"/>
                <w:sz w:val="21"/>
                <w:szCs w:val="21"/>
              </w:rPr>
              <w:t>低于</w:t>
            </w:r>
            <w:r>
              <w:rPr>
                <w:rFonts w:hint="eastAsia" w:ascii="宋体" w:hAnsi="宋体" w:eastAsia="宋体" w:cs="宋体"/>
                <w:color w:val="auto"/>
                <w:sz w:val="21"/>
                <w:szCs w:val="21"/>
                <w:lang w:eastAsia="zh-CN"/>
              </w:rPr>
              <w:t>门店任务</w:t>
            </w:r>
            <w:r>
              <w:rPr>
                <w:rFonts w:hint="eastAsia" w:ascii="宋体" w:hAnsi="宋体" w:eastAsia="宋体" w:cs="宋体"/>
                <w:color w:val="auto"/>
                <w:sz w:val="21"/>
                <w:szCs w:val="21"/>
              </w:rPr>
              <w:t>基数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pk金不再退回</w:t>
            </w:r>
            <w:r>
              <w:rPr>
                <w:rFonts w:hint="eastAsia" w:ascii="宋体" w:hAnsi="宋体" w:eastAsia="宋体" w:cs="宋体"/>
                <w:color w:val="auto"/>
                <w:sz w:val="21"/>
                <w:szCs w:val="21"/>
                <w:lang w:eastAsia="zh-CN"/>
              </w:rPr>
              <w:t>，用作当组完成任务门店奖励</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④</w:t>
            </w:r>
            <w:r>
              <w:rPr>
                <w:rFonts w:hint="eastAsia" w:ascii="宋体" w:hAnsi="宋体" w:eastAsia="宋体" w:cs="宋体"/>
                <w:color w:val="auto"/>
                <w:sz w:val="21"/>
                <w:szCs w:val="21"/>
              </w:rPr>
              <w:t>该组中所有门店均未达到基数，则各自所缴纳的pk基金，交于公司另做其他奖励用。</w:t>
            </w:r>
          </w:p>
          <w:p>
            <w:pPr>
              <w:spacing w:line="360" w:lineRule="auto"/>
              <w:rPr>
                <w:rFonts w:hint="default"/>
                <w:color w:val="FF0000"/>
                <w:sz w:val="21"/>
                <w:szCs w:val="21"/>
                <w:lang w:val="en-US" w:eastAsia="zh-CN"/>
              </w:rPr>
            </w:pPr>
            <w:r>
              <w:rPr>
                <w:rFonts w:hint="eastAsia" w:ascii="宋体" w:hAnsi="宋体" w:eastAsia="宋体" w:cs="宋体"/>
                <w:color w:val="auto"/>
                <w:sz w:val="21"/>
                <w:szCs w:val="21"/>
                <w:lang w:eastAsia="zh-CN"/>
              </w:rPr>
              <w:t>⑤每组完成任务且完成率第一门店获得</w:t>
            </w:r>
            <w:r>
              <w:rPr>
                <w:rFonts w:hint="eastAsia" w:ascii="宋体" w:hAnsi="宋体" w:eastAsia="宋体" w:cs="宋体"/>
                <w:color w:val="auto"/>
                <w:sz w:val="21"/>
                <w:szCs w:val="21"/>
                <w:lang w:val="en-US" w:eastAsia="zh-CN"/>
              </w:rPr>
              <w:t>pk奖励（公司投入PK金及当组未完成任务门店pk金）</w:t>
            </w:r>
          </w:p>
        </w:tc>
      </w:tr>
    </w:tbl>
    <w:p>
      <w:pPr>
        <w:numPr>
          <w:ilvl w:val="0"/>
          <w:numId w:val="0"/>
        </w:numPr>
        <w:spacing w:line="360" w:lineRule="auto"/>
        <w:rPr>
          <w:rFonts w:hint="eastAsia"/>
          <w:b/>
          <w:bCs/>
          <w:color w:val="auto"/>
          <w:sz w:val="24"/>
          <w:szCs w:val="32"/>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2785110</wp:posOffset>
                </wp:positionH>
                <wp:positionV relativeFrom="paragraph">
                  <wp:posOffset>374015</wp:posOffset>
                </wp:positionV>
                <wp:extent cx="2466975" cy="1922780"/>
                <wp:effectExtent l="4445" t="4445" r="5080" b="15875"/>
                <wp:wrapNone/>
                <wp:docPr id="2" name="文本框 2"/>
                <wp:cNvGraphicFramePr/>
                <a:graphic xmlns:a="http://schemas.openxmlformats.org/drawingml/2006/main">
                  <a:graphicData uri="http://schemas.microsoft.com/office/word/2010/wordprocessingShape">
                    <wps:wsp>
                      <wps:cNvSpPr txBox="1"/>
                      <wps:spPr>
                        <a:xfrm>
                          <a:off x="3899535" y="944880"/>
                          <a:ext cx="2466975" cy="1922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lang w:eastAsia="zh-CN"/>
                              </w:rPr>
                            </w:pPr>
                            <w:r>
                              <w:rPr>
                                <w:rFonts w:hint="eastAsia"/>
                                <w:b/>
                                <w:bCs/>
                                <w:color w:val="0000FF"/>
                                <w:sz w:val="24"/>
                                <w:szCs w:val="32"/>
                                <w:lang w:val="en-US" w:eastAsia="zh-CN"/>
                              </w:rPr>
                              <w:t>补脾专区：</w:t>
                            </w:r>
                            <w:r>
                              <w:rPr>
                                <w:rFonts w:hint="eastAsia"/>
                                <w:b/>
                                <w:bCs/>
                                <w:color w:val="0000FF"/>
                                <w:sz w:val="24"/>
                                <w:szCs w:val="32"/>
                                <w:lang w:val="en-US" w:eastAsia="zh-CN"/>
                              </w:rPr>
                              <w:br w:type="textWrapping"/>
                            </w:r>
                            <w:r>
                              <w:rPr>
                                <w:rFonts w:hint="eastAsia"/>
                                <w:b/>
                                <w:bCs/>
                                <w:color w:val="0000FF"/>
                                <w:sz w:val="24"/>
                                <w:szCs w:val="32"/>
                                <w:lang w:val="en-US" w:eastAsia="zh-CN"/>
                              </w:rPr>
                              <w:t>物料清单：立牌+层条</w:t>
                            </w:r>
                            <w:r>
                              <w:rPr>
                                <w:rFonts w:hint="eastAsia"/>
                                <w:b/>
                                <w:bCs/>
                                <w:color w:val="0000FF"/>
                                <w:sz w:val="24"/>
                                <w:szCs w:val="32"/>
                                <w:lang w:val="en-US" w:eastAsia="zh-CN"/>
                              </w:rPr>
                              <w:br w:type="textWrapping"/>
                            </w:r>
                            <w:r>
                              <w:rPr>
                                <w:rFonts w:hint="eastAsia"/>
                                <w:b/>
                                <w:bCs/>
                                <w:color w:val="auto"/>
                                <w:sz w:val="24"/>
                                <w:szCs w:val="32"/>
                                <w:lang w:val="en-US" w:eastAsia="zh-CN"/>
                              </w:rPr>
                              <w:t>1、</w:t>
                            </w:r>
                            <w:r>
                              <w:rPr>
                                <w:rFonts w:hint="eastAsia"/>
                                <w:lang w:eastAsia="zh-CN"/>
                              </w:rPr>
                              <w:t>请各店按照补脾系列品种清单将所有品种集中陈列在补益类货架处</w:t>
                            </w:r>
                          </w:p>
                          <w:p>
                            <w:pPr>
                              <w:numPr>
                                <w:ilvl w:val="0"/>
                                <w:numId w:val="2"/>
                              </w:numPr>
                              <w:rPr>
                                <w:rFonts w:hint="eastAsia"/>
                                <w:lang w:val="en-US" w:eastAsia="zh-CN"/>
                              </w:rPr>
                            </w:pPr>
                            <w:r>
                              <w:rPr>
                                <w:rFonts w:hint="eastAsia"/>
                                <w:lang w:eastAsia="zh-CN"/>
                              </w:rPr>
                              <w:t>清单中标黄品种为重点品种，请放置在前三层，其余品种放置在</w:t>
                            </w:r>
                            <w:r>
                              <w:rPr>
                                <w:rFonts w:hint="eastAsia"/>
                                <w:lang w:val="en-US" w:eastAsia="zh-CN"/>
                              </w:rPr>
                              <w:t>4-7层，如图所示</w:t>
                            </w:r>
                          </w:p>
                          <w:p>
                            <w:pPr>
                              <w:numPr>
                                <w:ilvl w:val="0"/>
                                <w:numId w:val="2"/>
                              </w:numPr>
                              <w:rPr>
                                <w:rFonts w:hint="eastAsia"/>
                                <w:lang w:val="en-US" w:eastAsia="zh-CN"/>
                              </w:rPr>
                            </w:pPr>
                            <w:r>
                              <w:rPr>
                                <w:rFonts w:hint="eastAsia"/>
                                <w:lang w:val="en-US" w:eastAsia="zh-CN"/>
                              </w:rPr>
                              <w:t>层条及立牌请放置在如图对应位置</w:t>
                            </w:r>
                          </w:p>
                          <w:p>
                            <w:pPr>
                              <w:numPr>
                                <w:ilvl w:val="0"/>
                                <w:numId w:val="0"/>
                              </w:num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3pt;margin-top:29.45pt;height:151.4pt;width:194.25pt;z-index:251659264;mso-width-relative:page;mso-height-relative:page;" fillcolor="#FFFFFF [3201]" filled="t" stroked="t" coordsize="21600,21600" o:gfxdata="UEsDBAoAAAAAAIdO4kAAAAAAAAAAAAAAAAAEAAAAZHJzL1BLAwQUAAAACACHTuJAGGIrCdgAAAAK&#10;AQAADwAAAGRycy9kb3ducmV2LnhtbE2Py07DMBBF90j8gzVI7KjzgDSETCqBhITY0WbDzo2nSYQ9&#10;jmK3KX+PWbXL0T2690y9OVsjTjT70TFCukpAEHdOj9wjtLv3hxKED4q1Mo4J4Zc8bJrbm1pV2i38&#10;Radt6EUsYV8phCGEqZLSdwNZ5VduIo7Zwc1WhXjOvdSzWmK5NTJLkkJaNXJcGNREbwN1P9ujRfgo&#10;XsM3tfpT51nullZ288F4xPu7NHkBEegcLjD860d1aKLT3h1Ze2EQHvOyiCjCU/kMIgJltk5B7BHy&#10;Il2DbGp5/ULzB1BLAwQUAAAACACHTuJAmNOTB2YCAADDBAAADgAAAGRycy9lMm9Eb2MueG1srVTN&#10;bhMxEL4j8Q6W73STbZImUTdVaBWEVNFKBXF2vN6she0xtpPd8gDwBpy4cOe58hyMvZv+cuiBHJyx&#10;58s3M9/M5PSs1YrshPMSTEGHRwNKhOFQSrMp6KePqzdTSnxgpmQKjCjorfD0bPH61Wlj5yKHGlQp&#10;HEES4+eNLWgdgp1nmee10MwfgRUGnRU4zQJe3SYrHWuQXassHwwmWQOutA648B5fLzon7RndSwih&#10;qiQXF8C3WpjQsTqhWMCSfC2tp4uUbVUJHq6qyotAVEGx0pBODIL2Op7Z4pTNN47ZWvI+BfaSFJ7U&#10;pJk0GPSO6oIFRrZOPqPSkjvwUIUjDjrrCkmKYBXDwRNtbmpmRaoFpfb2TnT//2j5h921I7IsaE6J&#10;YRobvv/5Y//rz/73d5JHeRrr54i6sYgL7VtocWgO7x4fY9Vt5XT8xnoI+o+ns9n4eEzJbUFno9F0&#10;2uss2kA4+vPRZDI7QT9HwHCW5ycdIrtnss6HdwI0iUZBHTYy6ct2lz5gVgg9QGJgD0qWK6lUurjN&#10;+lw5smPY9FX6xITxJ49gypCmoJPj8SAxP/JF7juKtWL8y3MG5FMGaaNAnRDRCu267VVbQ3mLojno&#10;ps5bvpLIe8l8uGYOxwyHEBcxXOFRKcBkoLcoqcF9+9d7xGP30UtJg2NbUP91y5ygRL03OBez4WgU&#10;5zxdRuOTHC/uoWf90GO2+hxQpCGuvOXJjPigDmblQH/GfV3GqOhihmPsgoaDeR66ZcJ952K5TCCc&#10;bMvCpbmxPFLHlhhYbgNUMrUuytRp06uHs53a0+9hXJ6H94S6/+9Z/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YYisJ2AAAAAoBAAAPAAAAAAAAAAEAIAAAACIAAABkcnMvZG93bnJldi54bWxQSwEC&#10;FAAUAAAACACHTuJAmNOTB2YCAADDBAAADgAAAAAAAAABACAAAAAnAQAAZHJzL2Uyb0RvYy54bWxQ&#10;SwUGAAAAAAYABgBZAQAA/wUAAAAA&#10;">
                <v:fill on="t" focussize="0,0"/>
                <v:stroke weight="0.5pt" color="#000000 [3204]" joinstyle="round"/>
                <v:imagedata o:title=""/>
                <o:lock v:ext="edit" aspectratio="f"/>
                <v:textbox>
                  <w:txbxContent>
                    <w:p>
                      <w:pPr>
                        <w:numPr>
                          <w:ilvl w:val="0"/>
                          <w:numId w:val="0"/>
                        </w:numPr>
                        <w:rPr>
                          <w:rFonts w:hint="eastAsia"/>
                          <w:lang w:eastAsia="zh-CN"/>
                        </w:rPr>
                      </w:pPr>
                      <w:r>
                        <w:rPr>
                          <w:rFonts w:hint="eastAsia"/>
                          <w:b/>
                          <w:bCs/>
                          <w:color w:val="0000FF"/>
                          <w:sz w:val="24"/>
                          <w:szCs w:val="32"/>
                          <w:lang w:val="en-US" w:eastAsia="zh-CN"/>
                        </w:rPr>
                        <w:t>补脾专区：</w:t>
                      </w:r>
                      <w:r>
                        <w:rPr>
                          <w:rFonts w:hint="eastAsia"/>
                          <w:b/>
                          <w:bCs/>
                          <w:color w:val="0000FF"/>
                          <w:sz w:val="24"/>
                          <w:szCs w:val="32"/>
                          <w:lang w:val="en-US" w:eastAsia="zh-CN"/>
                        </w:rPr>
                        <w:br w:type="textWrapping"/>
                      </w:r>
                      <w:r>
                        <w:rPr>
                          <w:rFonts w:hint="eastAsia"/>
                          <w:b/>
                          <w:bCs/>
                          <w:color w:val="0000FF"/>
                          <w:sz w:val="24"/>
                          <w:szCs w:val="32"/>
                          <w:lang w:val="en-US" w:eastAsia="zh-CN"/>
                        </w:rPr>
                        <w:t>物料清单：立牌+层条</w:t>
                      </w:r>
                      <w:r>
                        <w:rPr>
                          <w:rFonts w:hint="eastAsia"/>
                          <w:b/>
                          <w:bCs/>
                          <w:color w:val="0000FF"/>
                          <w:sz w:val="24"/>
                          <w:szCs w:val="32"/>
                          <w:lang w:val="en-US" w:eastAsia="zh-CN"/>
                        </w:rPr>
                        <w:br w:type="textWrapping"/>
                      </w:r>
                      <w:r>
                        <w:rPr>
                          <w:rFonts w:hint="eastAsia"/>
                          <w:b/>
                          <w:bCs/>
                          <w:color w:val="auto"/>
                          <w:sz w:val="24"/>
                          <w:szCs w:val="32"/>
                          <w:lang w:val="en-US" w:eastAsia="zh-CN"/>
                        </w:rPr>
                        <w:t>1、</w:t>
                      </w:r>
                      <w:r>
                        <w:rPr>
                          <w:rFonts w:hint="eastAsia"/>
                          <w:lang w:eastAsia="zh-CN"/>
                        </w:rPr>
                        <w:t>请各店按照补脾系列品种清单将所有品种集中陈列在补益类货架处</w:t>
                      </w:r>
                    </w:p>
                    <w:p>
                      <w:pPr>
                        <w:numPr>
                          <w:ilvl w:val="0"/>
                          <w:numId w:val="2"/>
                        </w:numPr>
                        <w:rPr>
                          <w:rFonts w:hint="eastAsia"/>
                          <w:lang w:val="en-US" w:eastAsia="zh-CN"/>
                        </w:rPr>
                      </w:pPr>
                      <w:r>
                        <w:rPr>
                          <w:rFonts w:hint="eastAsia"/>
                          <w:lang w:eastAsia="zh-CN"/>
                        </w:rPr>
                        <w:t>清单中标黄品种为重点品种，请放置在前三层，其余品种放置在</w:t>
                      </w:r>
                      <w:r>
                        <w:rPr>
                          <w:rFonts w:hint="eastAsia"/>
                          <w:lang w:val="en-US" w:eastAsia="zh-CN"/>
                        </w:rPr>
                        <w:t>4-7层，如图所示</w:t>
                      </w:r>
                    </w:p>
                    <w:p>
                      <w:pPr>
                        <w:numPr>
                          <w:ilvl w:val="0"/>
                          <w:numId w:val="2"/>
                        </w:numPr>
                        <w:rPr>
                          <w:rFonts w:hint="eastAsia"/>
                          <w:lang w:val="en-US" w:eastAsia="zh-CN"/>
                        </w:rPr>
                      </w:pPr>
                      <w:r>
                        <w:rPr>
                          <w:rFonts w:hint="eastAsia"/>
                          <w:lang w:val="en-US" w:eastAsia="zh-CN"/>
                        </w:rPr>
                        <w:t>层条及立牌请放置在如图对应位置</w:t>
                      </w:r>
                    </w:p>
                    <w:p>
                      <w:pPr>
                        <w:numPr>
                          <w:ilvl w:val="0"/>
                          <w:numId w:val="0"/>
                        </w:numPr>
                        <w:rPr>
                          <w:rFonts w:hint="eastAsia"/>
                          <w:lang w:eastAsia="zh-CN"/>
                        </w:rPr>
                      </w:pPr>
                    </w:p>
                  </w:txbxContent>
                </v:textbox>
              </v:shape>
            </w:pict>
          </mc:Fallback>
        </mc:AlternateContent>
      </w:r>
      <w:r>
        <w:rPr>
          <w:rFonts w:hint="eastAsia"/>
          <w:b/>
          <w:bCs/>
          <w:color w:val="auto"/>
          <w:sz w:val="24"/>
          <w:szCs w:val="32"/>
          <w:lang w:val="en-US" w:eastAsia="zh-CN"/>
        </w:rPr>
        <w:t>四：陈列</w:t>
      </w:r>
    </w:p>
    <w:p>
      <w:pPr>
        <w:numPr>
          <w:ilvl w:val="0"/>
          <w:numId w:val="0"/>
        </w:numPr>
        <w:spacing w:line="360" w:lineRule="auto"/>
        <w:rPr>
          <w:rFonts w:hint="eastAsia"/>
          <w:b/>
          <w:bCs/>
          <w:color w:val="auto"/>
          <w:sz w:val="24"/>
          <w:szCs w:val="32"/>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2146935</wp:posOffset>
                </wp:positionH>
                <wp:positionV relativeFrom="paragraph">
                  <wp:posOffset>1185545</wp:posOffset>
                </wp:positionV>
                <wp:extent cx="609600" cy="581025"/>
                <wp:effectExtent l="3175" t="0" r="15875" b="9525"/>
                <wp:wrapNone/>
                <wp:docPr id="7" name="直接箭头连接符 7"/>
                <wp:cNvGraphicFramePr/>
                <a:graphic xmlns:a="http://schemas.openxmlformats.org/drawingml/2006/main">
                  <a:graphicData uri="http://schemas.microsoft.com/office/word/2010/wordprocessingShape">
                    <wps:wsp>
                      <wps:cNvCnPr/>
                      <wps:spPr>
                        <a:xfrm flipV="1">
                          <a:off x="3289935" y="2000885"/>
                          <a:ext cx="60960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9.05pt;margin-top:93.35pt;height:45.75pt;width:48pt;z-index:251663360;mso-width-relative:page;mso-height-relative:page;" filled="f" stroked="t" coordsize="21600,21600" o:gfxdata="UEsDBAoAAAAAAIdO4kAAAAAAAAAAAAAAAAAEAAAAZHJzL1BLAwQUAAAACACHTuJA+WSLgtoAAAAL&#10;AQAADwAAAGRycy9kb3ducmV2LnhtbE2PTU/DMAyG70j8h8hIXKYt/RhbVZrugMRhEhcGYhy9xjQV&#10;TVI12dr9e8wJjvb76PXjajfbXlxoDJ13CtJVAoJc43XnWgXvb8/LAkSI6DT23pGCKwXY1bc3FZba&#10;T+6VLofYCi5xoUQFJsahlDI0hiyGlR/IcfblR4uRx7GVesSJy20vsyTZSIud4wsGB3oy1HwfzlbB&#10;4ohmT9hM18Vn+NjrhyzOL5lS93dp8ggi0hz/YPjVZ3Wo2enkz04H0SvI8yJllINiswXBxDpf8+ak&#10;INsWGci6kv9/qH8AUEsDBBQAAAAIAIdO4kBDcVuwIQIAAPgDAAAOAAAAZHJzL2Uyb0RvYy54bWyt&#10;U81uEzEQviPxDpbvZDeJkm6ibCo1oVwQRIJyd7zeXUv+09jNJi/BCyBxAk6FU+88DS2PwdibFiiX&#10;Hrjsjj0z38z3zXhxuteK7AR4aU1Jh4OcEmG4raRpSnrx9vxZQYkPzFRMWSNKehCeni6fPll0bi5G&#10;trWqEkAQxPh550rahuDmWeZ5KzTzA+uEQWdtQbOAR2iyCliH6FplozyfZp2FyoHlwnu8XfdOekSE&#10;xwDaupZcrC2/1MKEHhWEYgEp+VY6T5ep27oWPLyuay8CUSVFpiF9sQja2/jNlgs2b4C5VvJjC+wx&#10;LTzgpJk0WPQeas0CI5cg/4HSkoP1tg4DbnXWE0mKIIth/kCbNy1zInFBqb27F93/P1j+arcBIquS&#10;nlBimMaB3364vnn/+fbb1x+frn9+/xjtqy/kJErVOT/HjJXZwPHk3QYi730NmtRKune4U0kJ5Eb2&#10;JR2PitlsPKHkUFIcf14Uk150sQ+EY8A0n01zHAfHgEkxzEfJn/WQEdqBDy+E1SQaJfUBmGzasLLG&#10;4Hgt9OXY7qUP2BQm3iXEZGPPpVJpysqQDsuNJ7EYw82tcWPQ1A7Ze9NQwlSDT4IHSAS8VbKK2RHH&#10;Q7NdKSA7hos0OZudre/a/Cssll4z3/ZxydWz1TLgq1FSl7RAFZBw6ikwqZ6bioSDQ+UZgO2iA0ko&#10;g7+od69wtLa2OiTh0z0uRAo8Lm/cuD/PKfv3g1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lk&#10;i4LaAAAACwEAAA8AAAAAAAAAAQAgAAAAIgAAAGRycy9kb3ducmV2LnhtbFBLAQIUABQAAAAIAIdO&#10;4kBDcVuwIQIAAPgDAAAOAAAAAAAAAAEAIAAAACkBAABkcnMvZTJvRG9jLnhtbFBLBQYAAAAABgAG&#10;AFkBAAC8BQAAAAA=&#10;">
                <v:fill on="f" focussize="0,0"/>
                <v:stroke weight="0.5pt" color="#5B9BD5 [3204]" miterlimit="8" joinstyle="miter" endarrow="open"/>
                <v:imagedata o:title=""/>
                <o:lock v:ext="edit" aspectratio="f"/>
              </v:shape>
            </w:pict>
          </mc:Fallback>
        </mc:AlternateContent>
      </w:r>
      <w:r>
        <w:rPr>
          <w:rFonts w:hint="eastAsia"/>
          <w:b/>
          <w:bCs/>
          <w:color w:val="auto"/>
          <w:sz w:val="24"/>
          <w:szCs w:val="32"/>
          <w:lang w:val="en-US" w:eastAsia="zh-CN"/>
        </w:rPr>
        <w:drawing>
          <wp:inline distT="0" distB="0" distL="114300" distR="114300">
            <wp:extent cx="2437130" cy="2835275"/>
            <wp:effectExtent l="0" t="0" r="1270" b="3175"/>
            <wp:docPr id="1" name="图片 1" descr="lADPJwKt1p_Uf__NCDTNBQA_1280_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JwKt1p_Uf__NCDTNBQA_1280_2100"/>
                    <pic:cNvPicPr>
                      <a:picLocks noChangeAspect="1"/>
                    </pic:cNvPicPr>
                  </pic:nvPicPr>
                  <pic:blipFill>
                    <a:blip r:embed="rId4"/>
                    <a:srcRect t="9443" r="3664" b="21600"/>
                    <a:stretch>
                      <a:fillRect/>
                    </a:stretch>
                  </pic:blipFill>
                  <pic:spPr>
                    <a:xfrm>
                      <a:off x="0" y="0"/>
                      <a:ext cx="2437130" cy="2835275"/>
                    </a:xfrm>
                    <a:prstGeom prst="rect">
                      <a:avLst/>
                    </a:prstGeom>
                  </pic:spPr>
                </pic:pic>
              </a:graphicData>
            </a:graphic>
          </wp:inline>
        </w:drawing>
      </w:r>
    </w:p>
    <w:p>
      <w:pPr>
        <w:numPr>
          <w:ilvl w:val="0"/>
          <w:numId w:val="0"/>
        </w:numPr>
        <w:spacing w:line="360" w:lineRule="auto"/>
        <w:rPr>
          <w:rFonts w:hint="eastAsia"/>
          <w:b/>
          <w:bCs/>
          <w:color w:val="auto"/>
          <w:sz w:val="24"/>
          <w:szCs w:val="32"/>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2708910</wp:posOffset>
                </wp:positionH>
                <wp:positionV relativeFrom="paragraph">
                  <wp:posOffset>3073400</wp:posOffset>
                </wp:positionV>
                <wp:extent cx="533400" cy="513080"/>
                <wp:effectExtent l="3175" t="0" r="15875" b="20320"/>
                <wp:wrapNone/>
                <wp:docPr id="5" name="直接箭头连接符 5"/>
                <wp:cNvGraphicFramePr/>
                <a:graphic xmlns:a="http://schemas.openxmlformats.org/drawingml/2006/main">
                  <a:graphicData uri="http://schemas.microsoft.com/office/word/2010/wordprocessingShape">
                    <wps:wsp>
                      <wps:cNvCnPr>
                        <a:endCxn id="6" idx="1"/>
                      </wps:cNvCnPr>
                      <wps:spPr>
                        <a:xfrm flipV="1">
                          <a:off x="3556635" y="3776980"/>
                          <a:ext cx="533400" cy="513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3.3pt;margin-top:242pt;height:40.4pt;width:42pt;z-index:251661312;mso-width-relative:page;mso-height-relative:page;" filled="f" stroked="t" coordsize="21600,21600" o:gfxdata="UEsDBAoAAAAAAIdO4kAAAAAAAAAAAAAAAAAEAAAAZHJzL1BLAwQUAAAACACHTuJAE4bmqtkAAAAL&#10;AQAADwAAAGRycy9kb3ducmV2LnhtbE2PMU/DMBCFdyT+g3VILBW1E6VRFOJ0QGKoxEJBhfEaX5Oo&#10;sR3FbpP+e44Jtnd3T+++V20XO4grTaH3TkOyViDINd70rtXw+fH6VIAIEZ3BwTvScKMA2/r+rsLS&#10;+Nm903UfW8EhLpSooYtxLKUMTUcWw9qP5Ph28pPFyOPUSjPhzOF2kKlSubTYO/7Q4UgvHTXn/cVq&#10;WH1htyNs5tvqOxx2ZpPG5S3V+vEhUc8gIi3xzwy/+IwONTMd/cWZIAYNWZrnbGVRZFyKHZtE8ebI&#10;Is8KkHUl/3eofwBQSwMEFAAAAAgAh07iQMsMnlwvAgAAHwQAAA4AAABkcnMvZTJvRG9jLnhtbK1T&#10;zW4TMRC+I/EOlu9kNw2bpqtsKjWhXBBE4ufueL27lvynsZtNXoIXQOIEPQGn3nkaKI/B2BtaWi49&#10;sAfv2J75Zuabz/PTnVZkK8BLayo6HuWUCMNtLU1b0bdvzp/MKPGBmZopa0RF98LT08XjR/PeleLI&#10;dlbVAgiCGF/2rqJdCK7MMs87oZkfWScMXjYWNAu4hTargfWIrlV2lOfTrLdQO7BceI+nq+GSHhDh&#10;IYC2aSQXK8svtDBhQAWhWMCWfCedp4tUbdMIHl41jReBqIpipyGtmATtTVyzxZyVLTDXSX4ogT2k&#10;hHs9aSYNJr2BWrHAyAXIf6C05GC9bcKIW50NjSRGsItxfo+b1x1zIvWCVHt3Q7r/f7D85XYNRNYV&#10;LSgxTOPArz9c/Xz/+frb1x+frn59/xjtL5ekiFT1zpcYsTRriM0KUy93JkVPKf52qKfolt3xixvv&#10;hohdA5o0Srp30TViIAUE4yZFMZ1OsIY92sfH05PZYTZiFwhHh2IyeZrj1Dg6FONJPtxnrIyQEciB&#10;D8+F1SQaFfUBmGy7sLTGoAosDOnY9oUPscTbgBhs7LlUKolBGdJXFGuJyRgKvEFhoakdkuRNSwlT&#10;Lb4cHiA14K2SdYyOOB7azVIB2TLUW3F2crZKvGG2O26xxBXz3eCXrgYlahnwcSmpKzrL4zccBybV&#10;M1OTsHc4IAZg+8QzK5U50D0wHLne2Hq/hj9jQN2kbg8aj8L8e5+ib9/1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uaq2QAAAAsBAAAPAAAAAAAAAAEAIAAAACIAAABkcnMvZG93bnJldi54bWxQ&#10;SwECFAAUAAAACACHTuJAywyeXC8CAAAfBAAADgAAAAAAAAABACAAAAAoAQAAZHJzL2Uyb0RvYy54&#10;bWxQSwUGAAAAAAYABgBZAQAAyQ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3242310</wp:posOffset>
                </wp:positionH>
                <wp:positionV relativeFrom="paragraph">
                  <wp:posOffset>2868295</wp:posOffset>
                </wp:positionV>
                <wp:extent cx="2447290" cy="409575"/>
                <wp:effectExtent l="4445" t="4445" r="5715" b="5080"/>
                <wp:wrapNone/>
                <wp:docPr id="6" name="文本框 6"/>
                <wp:cNvGraphicFramePr/>
                <a:graphic xmlns:a="http://schemas.openxmlformats.org/drawingml/2006/main">
                  <a:graphicData uri="http://schemas.microsoft.com/office/word/2010/wordprocessingShape">
                    <wps:wsp>
                      <wps:cNvSpPr txBox="1"/>
                      <wps:spPr>
                        <a:xfrm>
                          <a:off x="4775835" y="3386455"/>
                          <a:ext cx="2447290" cy="409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8"/>
                                <w:szCs w:val="36"/>
                                <w:lang w:eastAsia="zh-CN"/>
                              </w:rPr>
                            </w:pPr>
                            <w:r>
                              <w:rPr>
                                <w:rFonts w:hint="eastAsia"/>
                                <w:sz w:val="28"/>
                                <w:szCs w:val="36"/>
                                <w:lang w:eastAsia="zh-CN"/>
                              </w:rPr>
                              <w:t>中药除湿放置在中药柜首层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3pt;margin-top:225.85pt;height:32.25pt;width:192.7pt;z-index:251662336;mso-width-relative:page;mso-height-relative:page;" fillcolor="#FFFFFF [3201]" filled="t" stroked="t" coordsize="21600,21600" o:gfxdata="UEsDBAoAAAAAAIdO4kAAAAAAAAAAAAAAAAAEAAAAZHJzL1BLAwQUAAAACACHTuJAVO3NSdcAAAAL&#10;AQAADwAAAGRycy9kb3ducmV2LnhtbE2PwU7DMBBE70j8g7VI3KidlJqSxqkEEhLiRsmFmxtvk6j2&#10;OrLdpvw97gmOq3mafVNvL86yM4Y4elJQLAQwpM6bkXoF7dfbwxpYTJqMtp5QwQ9G2Da3N7WujJ/p&#10;E8+71LNcQrHSCoaUporz2A3odFz4CSlnBx+cTvkMPTdBz7ncWV4KIbnTI+UPg57wdcDuuDs5Be/y&#10;JX1jaz7Mslz6ueVdONio1P1dITbAEl7SHwxX/awOTXba+xOZyKyCVSFkRhU8roonYJlYP8u8bn+N&#10;ZAm8qfn/Dc0vUEsDBBQAAAAIAIdO4kB5wGr+ZwIAAMMEAAAOAAAAZHJzL2Uyb0RvYy54bWytVM1u&#10;EzEQviPxDpbvdPOzm6RRN1VoFYRU0UoFcXa83qyF7TG2k93yAPAGnLhw57n6HIy9SX859EAOzozn&#10;yzeeb2ZyctppRXbCeQmmpMOjASXCcKik2ZT008fVmxklPjBTMQVGlPRGeHq6eP3qpLVzMYIGVCUc&#10;QRLj560taROCnWeZ543QzB+BFQaDNTjNArpuk1WOtciuVTYaDCZZC66yDrjwHm/P+yDdM7qXEEJd&#10;Sy7OgW+1MKFndUKxgCX5RlpPF+m1dS14uKxrLwJRJcVKQzoxCdrreGaLEzbfOGYbyfdPYC95wpOa&#10;NJMGk95RnbPAyNbJZ1Racgce6nDEQWd9IUkRrGI4eKLNdcOsSLWg1N7eie7/Hy3/sLtyRFYlnVBi&#10;mMaG3/78cfvrz+3v72QS5WmtnyPq2iIudG+hw6E53Hu8jFV3tdPxG+shGM+n02I2Lii5Kel4PJvk&#10;RdELLbpAOAJGeT4dHWMPOCLywXExTYDsnsk6H94J0CQaJXXYyKQv2134gK9C6AESE3tQslpJpZLj&#10;Nusz5ciOYdNX6RPT408ewZQhLZY9LgaJ+VEsct9RrBXjX54zIJ8ySBsF6oWIVujW3V61NVQ3KJqD&#10;fuq85SuJvBfMhyvmcMxQAFzEcIlHrQAfA3uLkgbct3/dRzx2H6OUtDi2JfVft8wJStR7g3NxPMzz&#10;OOfJyYvpCB33MLJ+GDFbfQYo0hBX3vJkRnxQB7N2oD/jvi5jVgwxwzF3ScPBPAv9MuG+c7FcJhBO&#10;tmXhwlxbHqljSwwstwFqmVoXZeq12auHs53as9/DuDwP/YS6/+9Z/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7c1J1wAAAAsBAAAPAAAAAAAAAAEAIAAAACIAAABkcnMvZG93bnJldi54bWxQSwEC&#10;FAAUAAAACACHTuJAecBq/mcCAADDBAAADgAAAAAAAAABACAAAAAmAQAAZHJzL2Uyb0RvYy54bWxQ&#10;SwUGAAAAAAYABgBZAQAA/wUAAAAA&#10;">
                <v:fill on="t" focussize="0,0"/>
                <v:stroke weight="0.5pt" color="#000000 [3204]" joinstyle="round"/>
                <v:imagedata o:title=""/>
                <o:lock v:ext="edit" aspectratio="f"/>
                <v:textbox>
                  <w:txbxContent>
                    <w:p>
                      <w:pPr>
                        <w:rPr>
                          <w:rFonts w:hint="eastAsia" w:eastAsiaTheme="minorEastAsia"/>
                          <w:sz w:val="28"/>
                          <w:szCs w:val="36"/>
                          <w:lang w:eastAsia="zh-CN"/>
                        </w:rPr>
                      </w:pPr>
                      <w:r>
                        <w:rPr>
                          <w:rFonts w:hint="eastAsia"/>
                          <w:sz w:val="28"/>
                          <w:szCs w:val="36"/>
                          <w:lang w:eastAsia="zh-CN"/>
                        </w:rPr>
                        <w:t>中药除湿放置在中药柜首层</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29845</wp:posOffset>
                </wp:positionV>
                <wp:extent cx="2790825" cy="2647315"/>
                <wp:effectExtent l="4445" t="4445" r="5080" b="15240"/>
                <wp:wrapNone/>
                <wp:docPr id="4" name="文本框 4"/>
                <wp:cNvGraphicFramePr/>
                <a:graphic xmlns:a="http://schemas.openxmlformats.org/drawingml/2006/main">
                  <a:graphicData uri="http://schemas.microsoft.com/office/word/2010/wordprocessingShape">
                    <wps:wsp>
                      <wps:cNvSpPr txBox="1"/>
                      <wps:spPr>
                        <a:xfrm>
                          <a:off x="4594860" y="738505"/>
                          <a:ext cx="2790825" cy="26473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color w:val="0000F7"/>
                                <w:sz w:val="28"/>
                                <w:szCs w:val="36"/>
                                <w:lang w:eastAsia="zh-CN"/>
                              </w:rPr>
                            </w:pPr>
                            <w:r>
                              <w:rPr>
                                <w:rFonts w:hint="eastAsia"/>
                                <w:b/>
                                <w:bCs/>
                                <w:color w:val="0000F7"/>
                                <w:sz w:val="28"/>
                                <w:szCs w:val="36"/>
                                <w:lang w:eastAsia="zh-CN"/>
                              </w:rPr>
                              <w:t>祛湿专区</w:t>
                            </w:r>
                          </w:p>
                          <w:p>
                            <w:pPr>
                              <w:rPr>
                                <w:rFonts w:hint="eastAsia"/>
                                <w:lang w:val="en-US" w:eastAsia="zh-CN"/>
                              </w:rPr>
                            </w:pPr>
                            <w:r>
                              <w:rPr>
                                <w:rFonts w:hint="eastAsia"/>
                                <w:lang w:eastAsia="zh-CN"/>
                              </w:rPr>
                              <w:t>物料：立牌</w:t>
                            </w:r>
                            <w:r>
                              <w:rPr>
                                <w:rFonts w:hint="eastAsia"/>
                                <w:lang w:val="en-US" w:eastAsia="zh-CN"/>
                              </w:rPr>
                              <w:t>+层条+男性女性湿气重的表现卡</w:t>
                            </w:r>
                          </w:p>
                          <w:p>
                            <w:pPr>
                              <w:rPr>
                                <w:rFonts w:hint="eastAsia"/>
                                <w:lang w:val="en-US" w:eastAsia="zh-CN"/>
                              </w:rPr>
                            </w:pPr>
                            <w:r>
                              <w:rPr>
                                <w:rFonts w:hint="eastAsia"/>
                                <w:lang w:val="en-US" w:eastAsia="zh-CN"/>
                              </w:rPr>
                              <w:t>陈列要求</w:t>
                            </w:r>
                          </w:p>
                          <w:p>
                            <w:pPr>
                              <w:numPr>
                                <w:ilvl w:val="0"/>
                                <w:numId w:val="3"/>
                              </w:numPr>
                              <w:rPr>
                                <w:rFonts w:hint="eastAsia"/>
                                <w:lang w:eastAsia="zh-CN"/>
                              </w:rPr>
                            </w:pPr>
                            <w:r>
                              <w:rPr>
                                <w:rFonts w:hint="eastAsia"/>
                                <w:lang w:eastAsia="zh-CN"/>
                              </w:rPr>
                              <w:t>请各店按照祛湿系列品种清单将所有品种集中陈列在消化系统货架或其他类货架处（非必要不允许陈列在背柜处）</w:t>
                            </w:r>
                          </w:p>
                          <w:p>
                            <w:pPr>
                              <w:numPr>
                                <w:ilvl w:val="0"/>
                                <w:numId w:val="0"/>
                              </w:numPr>
                              <w:rPr>
                                <w:rFonts w:hint="eastAsia"/>
                                <w:lang w:eastAsia="zh-CN"/>
                              </w:rPr>
                            </w:pPr>
                          </w:p>
                          <w:p>
                            <w:pPr>
                              <w:numPr>
                                <w:ilvl w:val="0"/>
                                <w:numId w:val="3"/>
                              </w:numPr>
                              <w:ind w:left="0" w:leftChars="0" w:firstLine="0" w:firstLineChars="0"/>
                              <w:rPr>
                                <w:rFonts w:hint="eastAsia"/>
                                <w:lang w:val="en-US" w:eastAsia="zh-CN"/>
                              </w:rPr>
                            </w:pPr>
                            <w:r>
                              <w:rPr>
                                <w:rFonts w:hint="eastAsia"/>
                                <w:lang w:eastAsia="zh-CN"/>
                              </w:rPr>
                              <w:t>清单中标黄品种为重点品种，请放置在前三层，其余品种放置在</w:t>
                            </w:r>
                            <w:r>
                              <w:rPr>
                                <w:rFonts w:hint="eastAsia"/>
                                <w:lang w:val="en-US" w:eastAsia="zh-CN"/>
                              </w:rPr>
                              <w:t>4-7层，如图所示</w:t>
                            </w:r>
                          </w:p>
                          <w:p>
                            <w:pPr>
                              <w:numPr>
                                <w:ilvl w:val="0"/>
                                <w:numId w:val="0"/>
                              </w:numPr>
                              <w:ind w:leftChars="0"/>
                              <w:rPr>
                                <w:rFonts w:hint="eastAsia"/>
                                <w:lang w:val="en-US" w:eastAsia="zh-CN"/>
                              </w:rPr>
                            </w:pPr>
                          </w:p>
                          <w:p>
                            <w:pPr>
                              <w:numPr>
                                <w:ilvl w:val="0"/>
                                <w:numId w:val="0"/>
                              </w:numPr>
                              <w:rPr>
                                <w:rFonts w:hint="eastAsia"/>
                                <w:lang w:val="en-US" w:eastAsia="zh-CN"/>
                              </w:rPr>
                            </w:pPr>
                            <w:r>
                              <w:rPr>
                                <w:rFonts w:hint="eastAsia"/>
                                <w:lang w:val="en-US" w:eastAsia="zh-CN"/>
                              </w:rPr>
                              <w:t>3、层条及立牌/士气表现卡请放置在如图对应位置</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8pt;margin-top:2.35pt;height:208.45pt;width:219.75pt;z-index:251660288;mso-width-relative:page;mso-height-relative:page;" fillcolor="#FFFFFF [3201]" filled="t" stroked="t" coordsize="21600,21600" o:gfxdata="UEsDBAoAAAAAAIdO4kAAAAAAAAAAAAAAAAAEAAAAZHJzL1BLAwQUAAAACACHTuJACqPi/tYAAAAJ&#10;AQAADwAAAGRycy9kb3ducmV2LnhtbE2PwU7DMBBE70j8g7VI3KiTFEIT4lQCCQlxo82Fmxtvkwh7&#10;HdluU/6e5QS3Hc1o9k2zvTgrzhji5ElBvspAIPXeTDQo6PavdxsQMWky2npCBd8YYdteXzW6Nn6h&#10;Dzzv0iC4hGKtFYwpzbWUsR/R6bjyMxJ7Rx+cTizDIE3QC5c7K4ssK6XTE/GHUc/4MmL/tTs5BW/l&#10;c/rEzrybdbH2Syf7cLRRqdubPHsCkfCS/sLwi8/o0DLTwZ/IRGEV3D9UJUf5eATB/qaqchAH1kVe&#10;gmwb+X9B+wNQSwMEFAAAAAgAh07iQIx2cyNoAgAAwwQAAA4AAABkcnMvZTJvRG9jLnhtbK1UzW4T&#10;MRC+I/EOlu90N+nmp1E3VWgVhFTRSgVxdrzerIXtMbaT3fIA8AacuHDnufocjL1Jm7YceiAHZ8bz&#10;5RvPNzM5Peu0IlvhvART0sFRTokwHCpp1iX99HH5ZkqJD8xUTIERJb0Vnp7NX786be1MDKEBVQlH&#10;kMT4WWtL2oRgZ1nmeSM080dghcFgDU6zgK5bZ5VjLbJrlQ3zfJy14CrrgAvv8faiD9Ido3sJIdS1&#10;5OIC+EYLE3pWJxQLWJJvpPV0nl5b14KHq7r2IhBVUqw0pBOToL2KZzY/ZbO1Y7aRfPcE9pInPKlJ&#10;M2kw6T3VBQuMbJx8RqUld+ChDkccdNYXkhTBKgb5E21uGmZFqgWl9vZedP//aPmH7bUjsippQYlh&#10;Ght+9/PH3a8/d7+/kyLK01o/Q9SNRVzo3kKHQ7O/93gZq+5qp+M31kMwXoxOiukYJb4t6eR4OspH&#10;vc6iC4RjfDg5yafDESUcAcNxMTkeJET2wGSdD+8EaBKNkjpsZNKXbS99wFchdA+JiT0oWS2lUslx&#10;69W5cmTLsOnL9In58SePYMqQtqTj41GemB/FIvc9xUox/uU5A/Ipg7RRoF6IaIVu1e1UW0F1i6I5&#10;6KfOW76UyHvJfLhmDscMFcJFDFd41ArwMbCzKGnAffvXfcRj9zFKSYtjW1L/dcOcoES9NzgXJ4Oi&#10;iHOenGI0GaLjDiOrw4jZ6HNAkQa48pYnM+KD2pu1A/0Z93URs2KIGY65Sxr25nnolwn3nYvFIoFw&#10;si0Ll+bG8kgdW2JgsQlQy9S6KFOvzU49nO3Unt0exuU59BPq4b9n/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Ko+L+1gAAAAkBAAAPAAAAAAAAAAEAIAAAACIAAABkcnMvZG93bnJldi54bWxQSwEC&#10;FAAUAAAACACHTuJAjHZzI2gCAADDBAAADgAAAAAAAAABACAAAAAlAQAAZHJzL2Uyb0RvYy54bWxQ&#10;SwUGAAAAAAYABgBZAQAA/wUAAAAA&#10;">
                <v:fill on="t" focussize="0,0"/>
                <v:stroke weight="0.5pt" color="#000000 [3204]" joinstyle="round"/>
                <v:imagedata o:title=""/>
                <o:lock v:ext="edit" aspectratio="f"/>
                <v:textbox>
                  <w:txbxContent>
                    <w:p>
                      <w:pPr>
                        <w:rPr>
                          <w:rFonts w:hint="eastAsia"/>
                          <w:b/>
                          <w:bCs/>
                          <w:color w:val="0000F7"/>
                          <w:sz w:val="28"/>
                          <w:szCs w:val="36"/>
                          <w:lang w:eastAsia="zh-CN"/>
                        </w:rPr>
                      </w:pPr>
                      <w:r>
                        <w:rPr>
                          <w:rFonts w:hint="eastAsia"/>
                          <w:b/>
                          <w:bCs/>
                          <w:color w:val="0000F7"/>
                          <w:sz w:val="28"/>
                          <w:szCs w:val="36"/>
                          <w:lang w:eastAsia="zh-CN"/>
                        </w:rPr>
                        <w:t>祛湿专区</w:t>
                      </w:r>
                    </w:p>
                    <w:p>
                      <w:pPr>
                        <w:rPr>
                          <w:rFonts w:hint="eastAsia"/>
                          <w:lang w:val="en-US" w:eastAsia="zh-CN"/>
                        </w:rPr>
                      </w:pPr>
                      <w:r>
                        <w:rPr>
                          <w:rFonts w:hint="eastAsia"/>
                          <w:lang w:eastAsia="zh-CN"/>
                        </w:rPr>
                        <w:t>物料：立牌</w:t>
                      </w:r>
                      <w:r>
                        <w:rPr>
                          <w:rFonts w:hint="eastAsia"/>
                          <w:lang w:val="en-US" w:eastAsia="zh-CN"/>
                        </w:rPr>
                        <w:t>+层条+男性女性湿气重的表现卡</w:t>
                      </w:r>
                    </w:p>
                    <w:p>
                      <w:pPr>
                        <w:rPr>
                          <w:rFonts w:hint="eastAsia"/>
                          <w:lang w:val="en-US" w:eastAsia="zh-CN"/>
                        </w:rPr>
                      </w:pPr>
                      <w:r>
                        <w:rPr>
                          <w:rFonts w:hint="eastAsia"/>
                          <w:lang w:val="en-US" w:eastAsia="zh-CN"/>
                        </w:rPr>
                        <w:t>陈列要求</w:t>
                      </w:r>
                    </w:p>
                    <w:p>
                      <w:pPr>
                        <w:numPr>
                          <w:ilvl w:val="0"/>
                          <w:numId w:val="3"/>
                        </w:numPr>
                        <w:rPr>
                          <w:rFonts w:hint="eastAsia"/>
                          <w:lang w:eastAsia="zh-CN"/>
                        </w:rPr>
                      </w:pPr>
                      <w:r>
                        <w:rPr>
                          <w:rFonts w:hint="eastAsia"/>
                          <w:lang w:eastAsia="zh-CN"/>
                        </w:rPr>
                        <w:t>请各店按照祛湿系列品种清单将所有品种集中陈列在消化系统货架或其他类货架处（非必要不允许陈列在背柜处）</w:t>
                      </w:r>
                    </w:p>
                    <w:p>
                      <w:pPr>
                        <w:numPr>
                          <w:ilvl w:val="0"/>
                          <w:numId w:val="0"/>
                        </w:numPr>
                        <w:rPr>
                          <w:rFonts w:hint="eastAsia"/>
                          <w:lang w:eastAsia="zh-CN"/>
                        </w:rPr>
                      </w:pPr>
                    </w:p>
                    <w:p>
                      <w:pPr>
                        <w:numPr>
                          <w:ilvl w:val="0"/>
                          <w:numId w:val="3"/>
                        </w:numPr>
                        <w:ind w:left="0" w:leftChars="0" w:firstLine="0" w:firstLineChars="0"/>
                        <w:rPr>
                          <w:rFonts w:hint="eastAsia"/>
                          <w:lang w:val="en-US" w:eastAsia="zh-CN"/>
                        </w:rPr>
                      </w:pPr>
                      <w:r>
                        <w:rPr>
                          <w:rFonts w:hint="eastAsia"/>
                          <w:lang w:eastAsia="zh-CN"/>
                        </w:rPr>
                        <w:t>清单中标黄品种为重点品种，请放置在前三层，其余品种放置在</w:t>
                      </w:r>
                      <w:r>
                        <w:rPr>
                          <w:rFonts w:hint="eastAsia"/>
                          <w:lang w:val="en-US" w:eastAsia="zh-CN"/>
                        </w:rPr>
                        <w:t>4-7层，如图所示</w:t>
                      </w:r>
                    </w:p>
                    <w:p>
                      <w:pPr>
                        <w:numPr>
                          <w:ilvl w:val="0"/>
                          <w:numId w:val="0"/>
                        </w:numPr>
                        <w:ind w:leftChars="0"/>
                        <w:rPr>
                          <w:rFonts w:hint="eastAsia"/>
                          <w:lang w:val="en-US" w:eastAsia="zh-CN"/>
                        </w:rPr>
                      </w:pPr>
                    </w:p>
                    <w:p>
                      <w:pPr>
                        <w:numPr>
                          <w:ilvl w:val="0"/>
                          <w:numId w:val="0"/>
                        </w:numPr>
                        <w:rPr>
                          <w:rFonts w:hint="eastAsia"/>
                          <w:lang w:val="en-US" w:eastAsia="zh-CN"/>
                        </w:rPr>
                      </w:pPr>
                      <w:r>
                        <w:rPr>
                          <w:rFonts w:hint="eastAsia"/>
                          <w:lang w:val="en-US" w:eastAsia="zh-CN"/>
                        </w:rPr>
                        <w:t>3、层条及立牌/士气表现卡请放置在如图对应位置</w:t>
                      </w:r>
                    </w:p>
                    <w:p>
                      <w:pPr>
                        <w:rPr>
                          <w:rFonts w:hint="default"/>
                          <w:lang w:val="en-US" w:eastAsia="zh-CN"/>
                        </w:rPr>
                      </w:pPr>
                    </w:p>
                  </w:txbxContent>
                </v:textbox>
              </v:shape>
            </w:pict>
          </mc:Fallback>
        </mc:AlternateContent>
      </w:r>
      <w:r>
        <w:rPr>
          <w:rFonts w:hint="eastAsia"/>
          <w:b/>
          <w:bCs/>
          <w:color w:val="auto"/>
          <w:sz w:val="24"/>
          <w:szCs w:val="32"/>
          <w:lang w:val="en-US" w:eastAsia="zh-CN"/>
        </w:rPr>
        <w:drawing>
          <wp:inline distT="0" distB="0" distL="114300" distR="114300">
            <wp:extent cx="2799715" cy="3954780"/>
            <wp:effectExtent l="0" t="0" r="635" b="7620"/>
            <wp:docPr id="3" name="图片 3" descr="lADPKHe2yDU-_-rNCEbNBdw_1500_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DPKHe2yDU-_-rNCEbNBdw_1500_2118"/>
                    <pic:cNvPicPr>
                      <a:picLocks noChangeAspect="1"/>
                    </pic:cNvPicPr>
                  </pic:nvPicPr>
                  <pic:blipFill>
                    <a:blip r:embed="rId5"/>
                    <a:stretch>
                      <a:fillRect/>
                    </a:stretch>
                  </pic:blipFill>
                  <pic:spPr>
                    <a:xfrm>
                      <a:off x="0" y="0"/>
                      <a:ext cx="2799715" cy="3954780"/>
                    </a:xfrm>
                    <a:prstGeom prst="rect">
                      <a:avLst/>
                    </a:prstGeom>
                  </pic:spPr>
                </pic:pic>
              </a:graphicData>
            </a:graphic>
          </wp:inline>
        </w:drawing>
      </w:r>
    </w:p>
    <w:p>
      <w:pPr>
        <w:numPr>
          <w:ilvl w:val="0"/>
          <w:numId w:val="0"/>
        </w:numPr>
        <w:spacing w:line="360" w:lineRule="auto"/>
        <w:rPr>
          <w:rFonts w:hint="eastAsia"/>
          <w:b w:val="0"/>
          <w:bCs w:val="0"/>
          <w:color w:val="auto"/>
          <w:sz w:val="21"/>
          <w:szCs w:val="24"/>
          <w:lang w:val="en-US" w:eastAsia="zh-CN"/>
        </w:rPr>
      </w:pPr>
      <w:r>
        <w:rPr>
          <w:rFonts w:hint="eastAsia"/>
          <w:b w:val="0"/>
          <w:bCs w:val="0"/>
          <w:color w:val="auto"/>
          <w:sz w:val="21"/>
          <w:szCs w:val="24"/>
          <w:lang w:val="en-US" w:eastAsia="zh-CN"/>
        </w:rPr>
        <w:t>备注：补脾及祛湿品种</w:t>
      </w:r>
      <w:r>
        <w:rPr>
          <w:rFonts w:hint="eastAsia"/>
          <w:b w:val="0"/>
          <w:bCs w:val="0"/>
          <w:color w:val="FF0000"/>
          <w:sz w:val="21"/>
          <w:szCs w:val="24"/>
          <w:lang w:val="en-US" w:eastAsia="zh-CN"/>
        </w:rPr>
        <w:t>活动内容变动较大</w:t>
      </w:r>
      <w:r>
        <w:rPr>
          <w:rFonts w:hint="eastAsia"/>
          <w:b w:val="0"/>
          <w:bCs w:val="0"/>
          <w:color w:val="auto"/>
          <w:sz w:val="21"/>
          <w:szCs w:val="24"/>
          <w:lang w:val="en-US" w:eastAsia="zh-CN"/>
        </w:rPr>
        <w:t>，请各店检查店内目前活动插卡是否与本次下发活动内容一致，</w:t>
      </w:r>
      <w:r>
        <w:rPr>
          <w:rFonts w:hint="eastAsia"/>
          <w:b w:val="0"/>
          <w:bCs w:val="0"/>
          <w:color w:val="FF0000"/>
          <w:sz w:val="21"/>
          <w:szCs w:val="24"/>
          <w:lang w:val="en-US" w:eastAsia="zh-CN"/>
        </w:rPr>
        <w:t>不一致请取下</w:t>
      </w:r>
      <w:r>
        <w:rPr>
          <w:rFonts w:hint="eastAsia"/>
          <w:b w:val="0"/>
          <w:bCs w:val="0"/>
          <w:color w:val="auto"/>
          <w:sz w:val="21"/>
          <w:szCs w:val="24"/>
          <w:lang w:val="en-US" w:eastAsia="zh-CN"/>
        </w:rPr>
        <w:t>。下月初公司会单独制作插卡配发</w:t>
      </w:r>
    </w:p>
    <w:p>
      <w:pPr>
        <w:numPr>
          <w:ilvl w:val="0"/>
          <w:numId w:val="0"/>
        </w:numPr>
        <w:spacing w:line="360" w:lineRule="auto"/>
        <w:ind w:firstLine="723" w:firstLineChars="300"/>
        <w:rPr>
          <w:rFonts w:hint="default"/>
          <w:b/>
          <w:bCs/>
          <w:color w:val="0000FF"/>
          <w:sz w:val="24"/>
          <w:szCs w:val="32"/>
          <w:lang w:val="en-US" w:eastAsia="zh-CN"/>
        </w:rPr>
      </w:pPr>
      <w:r>
        <w:rPr>
          <w:rFonts w:hint="eastAsia"/>
          <w:b/>
          <w:bCs/>
          <w:color w:val="0000FF"/>
          <w:sz w:val="24"/>
          <w:szCs w:val="32"/>
          <w:lang w:val="en-US" w:eastAsia="zh-CN"/>
        </w:rPr>
        <w:t>请各店本周内完成陈列，</w:t>
      </w:r>
      <w:r>
        <w:rPr>
          <w:rFonts w:hint="eastAsia"/>
          <w:b/>
          <w:bCs/>
          <w:color w:val="FF0000"/>
          <w:sz w:val="24"/>
          <w:szCs w:val="32"/>
          <w:lang w:val="en-US" w:eastAsia="zh-CN"/>
        </w:rPr>
        <w:t>下周一</w:t>
      </w:r>
      <w:r>
        <w:rPr>
          <w:rFonts w:hint="eastAsia"/>
          <w:b/>
          <w:bCs/>
          <w:color w:val="0000FF"/>
          <w:sz w:val="24"/>
          <w:szCs w:val="32"/>
          <w:lang w:val="en-US" w:eastAsia="zh-CN"/>
        </w:rPr>
        <w:t>将照片拍照在片区群内，片区主管当日检核完毕，营运部进行抽检，抽检不合格门店按20元/店处罚，片区主管扣绩效分1分/店</w:t>
      </w:r>
    </w:p>
    <w:p>
      <w:pPr>
        <w:numPr>
          <w:ilvl w:val="0"/>
          <w:numId w:val="0"/>
        </w:numPr>
        <w:spacing w:line="360" w:lineRule="auto"/>
        <w:rPr>
          <w:rFonts w:hint="eastAsia"/>
          <w:b/>
          <w:bCs/>
          <w:color w:val="auto"/>
          <w:sz w:val="24"/>
          <w:szCs w:val="32"/>
          <w:lang w:val="en-US" w:eastAsia="zh-CN"/>
        </w:rPr>
      </w:pPr>
      <w:r>
        <w:rPr>
          <w:rFonts w:hint="eastAsia"/>
          <w:b/>
          <w:bCs/>
          <w:color w:val="auto"/>
          <w:sz w:val="24"/>
          <w:szCs w:val="32"/>
          <w:lang w:val="en-US" w:eastAsia="zh-CN"/>
        </w:rPr>
        <w:t>五：检核</w:t>
      </w:r>
    </w:p>
    <w:p>
      <w:pPr>
        <w:numPr>
          <w:ilvl w:val="0"/>
          <w:numId w:val="4"/>
        </w:numPr>
        <w:spacing w:line="360" w:lineRule="auto"/>
        <w:rPr>
          <w:rFonts w:hint="eastAsia"/>
          <w:b w:val="0"/>
          <w:bCs w:val="0"/>
          <w:color w:val="auto"/>
          <w:sz w:val="24"/>
          <w:szCs w:val="32"/>
          <w:lang w:val="en-US" w:eastAsia="zh-CN"/>
        </w:rPr>
      </w:pPr>
      <w:r>
        <w:rPr>
          <w:rFonts w:hint="eastAsia"/>
          <w:b w:val="0"/>
          <w:bCs w:val="0"/>
          <w:color w:val="auto"/>
          <w:sz w:val="24"/>
          <w:szCs w:val="32"/>
          <w:lang w:val="en-US" w:eastAsia="zh-CN"/>
        </w:rPr>
        <w:t>对每日学习内容进行存健康考试，考试不合格者需参加补考，补考不合格需回营运部进行单独学习</w:t>
      </w:r>
    </w:p>
    <w:p>
      <w:pPr>
        <w:numPr>
          <w:ilvl w:val="0"/>
          <w:numId w:val="4"/>
        </w:numPr>
        <w:spacing w:line="360" w:lineRule="auto"/>
        <w:rPr>
          <w:rFonts w:hint="eastAsia"/>
          <w:b w:val="0"/>
          <w:bCs w:val="0"/>
          <w:color w:val="auto"/>
          <w:sz w:val="24"/>
          <w:szCs w:val="32"/>
          <w:lang w:val="en-US" w:eastAsia="zh-CN"/>
        </w:rPr>
      </w:pPr>
      <w:r>
        <w:rPr>
          <w:rFonts w:hint="eastAsia"/>
          <w:b w:val="0"/>
          <w:bCs w:val="0"/>
          <w:color w:val="auto"/>
          <w:sz w:val="24"/>
          <w:szCs w:val="32"/>
          <w:lang w:val="en-US" w:eastAsia="zh-CN"/>
        </w:rPr>
        <w:t>学习记录上传日志，营运部每日检核，未上传门店处罚10元/次，取消奖学金评选资格</w:t>
      </w:r>
    </w:p>
    <w:p>
      <w:pPr>
        <w:numPr>
          <w:ilvl w:val="0"/>
          <w:numId w:val="4"/>
        </w:numPr>
        <w:spacing w:line="360" w:lineRule="auto"/>
        <w:rPr>
          <w:rFonts w:hint="eastAsia"/>
          <w:b w:val="0"/>
          <w:bCs w:val="0"/>
          <w:color w:val="auto"/>
          <w:sz w:val="24"/>
          <w:szCs w:val="32"/>
          <w:lang w:val="en-US" w:eastAsia="zh-CN"/>
        </w:rPr>
      </w:pPr>
      <w:r>
        <w:rPr>
          <w:rFonts w:hint="eastAsia"/>
          <w:b w:val="0"/>
          <w:bCs w:val="0"/>
          <w:color w:val="auto"/>
          <w:sz w:val="24"/>
          <w:szCs w:val="32"/>
          <w:lang w:val="en-US" w:eastAsia="zh-CN"/>
        </w:rPr>
        <w:t>请各店将任务分至人头并在佰策录入，下周一前完成，营运部后台检核</w:t>
      </w:r>
    </w:p>
    <w:p>
      <w:pPr>
        <w:numPr>
          <w:ilvl w:val="0"/>
          <w:numId w:val="4"/>
        </w:numPr>
        <w:spacing w:line="360" w:lineRule="auto"/>
        <w:rPr>
          <w:rFonts w:hint="default" w:eastAsiaTheme="minorEastAsia"/>
          <w:lang w:val="en-US" w:eastAsia="zh-CN"/>
        </w:rPr>
      </w:pPr>
      <w:r>
        <w:rPr>
          <w:rFonts w:hint="eastAsia"/>
          <w:b w:val="0"/>
          <w:bCs w:val="0"/>
          <w:color w:val="auto"/>
          <w:sz w:val="24"/>
          <w:szCs w:val="32"/>
          <w:lang w:val="en-US" w:eastAsia="zh-CN"/>
        </w:rPr>
        <w:t>片区主管：巡店抽查门店学习记录及学习情况，跟进门店任务完成进度，片区完成基础档任务+5分绩效分</w:t>
      </w:r>
    </w:p>
    <w:p>
      <w:pPr>
        <w:numPr>
          <w:ilvl w:val="0"/>
          <w:numId w:val="0"/>
        </w:numPr>
        <w:spacing w:line="360" w:lineRule="auto"/>
        <w:rPr>
          <w:rFonts w:hint="default" w:eastAsiaTheme="minorEastAsia"/>
          <w:lang w:val="en-US" w:eastAsia="zh-CN"/>
        </w:rPr>
      </w:pPr>
    </w:p>
    <w:p>
      <w:pPr>
        <w:spacing w:line="300" w:lineRule="auto"/>
        <w:rPr>
          <w:rFonts w:hint="eastAsia" w:ascii="宋体" w:hAnsi="宋体" w:cs="宋体"/>
          <w:color w:val="000000"/>
          <w:kern w:val="0"/>
          <w:sz w:val="24"/>
          <w:u w:val="single"/>
        </w:rPr>
      </w:pPr>
      <w:r>
        <w:rPr>
          <w:rFonts w:hint="eastAsia" w:ascii="宋体" w:hAnsi="宋体" w:cs="宋体"/>
          <w:b/>
          <w:bCs/>
          <w:color w:val="000000"/>
          <w:kern w:val="0"/>
          <w:sz w:val="24"/>
          <w:u w:val="single"/>
        </w:rPr>
        <w:t>主题词：</w:t>
      </w:r>
      <w:r>
        <w:rPr>
          <w:rFonts w:hint="eastAsia" w:ascii="宋体" w:hAnsi="宋体" w:cs="宋体"/>
          <w:b/>
          <w:bCs/>
          <w:color w:val="000000"/>
          <w:kern w:val="0"/>
          <w:sz w:val="24"/>
          <w:u w:val="single"/>
          <w:lang w:val="en-US" w:eastAsia="zh-CN"/>
        </w:rPr>
        <w:t xml:space="preserve">      </w:t>
      </w:r>
      <w:r>
        <w:rPr>
          <w:rFonts w:hint="eastAsia" w:ascii="宋体" w:hAnsi="宋体" w:cs="宋体"/>
          <w:b/>
          <w:bCs/>
          <w:color w:val="000000"/>
          <w:kern w:val="0"/>
          <w:sz w:val="24"/>
          <w:u w:val="single"/>
        </w:rPr>
        <w:t xml:space="preserve"> 关于 </w:t>
      </w:r>
      <w:r>
        <w:rPr>
          <w:rFonts w:hint="eastAsia" w:ascii="宋体" w:hAnsi="宋体" w:cs="宋体"/>
          <w:b/>
          <w:bCs/>
          <w:color w:val="000000"/>
          <w:kern w:val="0"/>
          <w:sz w:val="24"/>
          <w:u w:val="single"/>
          <w:lang w:val="en-US" w:eastAsia="zh-CN"/>
        </w:rPr>
        <w:t xml:space="preserve">   祛湿、补脾系列品种考核及专区陈列      通知        </w:t>
      </w:r>
      <w:r>
        <w:rPr>
          <w:rFonts w:hint="eastAsia" w:ascii="宋体" w:hAnsi="宋体" w:cs="宋体"/>
          <w:b/>
          <w:bCs/>
          <w:color w:val="000000"/>
          <w:kern w:val="0"/>
          <w:sz w:val="24"/>
          <w:u w:val="none"/>
          <w:lang w:val="en-US" w:eastAsia="zh-CN"/>
        </w:rPr>
        <w:t xml:space="preserve">                     </w:t>
      </w:r>
      <w:r>
        <w:rPr>
          <w:rFonts w:hint="eastAsia" w:ascii="宋体" w:hAnsi="宋体" w:cs="宋体"/>
          <w:b/>
          <w:bCs/>
          <w:i/>
          <w:iCs/>
          <w:color w:val="000000"/>
          <w:kern w:val="0"/>
          <w:sz w:val="24"/>
          <w:u w:val="none"/>
          <w:lang w:val="en-US" w:eastAsia="zh-CN"/>
        </w:rPr>
        <w:t xml:space="preserve">  </w:t>
      </w:r>
      <w:r>
        <w:rPr>
          <w:rFonts w:hint="eastAsia" w:ascii="宋体" w:hAnsi="宋体" w:cs="宋体"/>
          <w:b/>
          <w:bCs/>
          <w:i/>
          <w:iCs/>
          <w:color w:val="000000"/>
          <w:kern w:val="0"/>
          <w:sz w:val="24"/>
          <w:u w:val="none"/>
        </w:rPr>
        <w:t xml:space="preserve">    </w:t>
      </w:r>
      <w:r>
        <w:rPr>
          <w:rFonts w:hint="eastAsia" w:ascii="宋体" w:hAnsi="宋体" w:cs="宋体"/>
          <w:i/>
          <w:iCs/>
          <w:color w:val="000000"/>
          <w:kern w:val="0"/>
          <w:sz w:val="24"/>
          <w:u w:val="none"/>
        </w:rPr>
        <w:t xml:space="preserve">     </w:t>
      </w:r>
      <w:r>
        <w:rPr>
          <w:rFonts w:hint="eastAsia" w:ascii="宋体" w:hAnsi="宋体" w:cs="宋体"/>
          <w:i/>
          <w:iCs/>
          <w:color w:val="000000"/>
          <w:kern w:val="0"/>
          <w:sz w:val="24"/>
          <w:u w:val="single"/>
        </w:rPr>
        <w:t xml:space="preserve">  </w:t>
      </w:r>
      <w:r>
        <w:rPr>
          <w:rFonts w:hint="eastAsia" w:ascii="宋体" w:hAnsi="宋体" w:cs="宋体"/>
          <w:color w:val="000000"/>
          <w:kern w:val="0"/>
          <w:sz w:val="24"/>
          <w:u w:val="single"/>
        </w:rPr>
        <w:t xml:space="preserve">                                                </w:t>
      </w:r>
    </w:p>
    <w:p>
      <w:pPr>
        <w:spacing w:line="360" w:lineRule="auto"/>
        <w:jc w:val="left"/>
        <w:rPr>
          <w:rFonts w:hint="eastAsia" w:ascii="宋体" w:hAnsi="宋体" w:cs="宋体"/>
          <w:b/>
          <w:bCs/>
          <w:sz w:val="24"/>
          <w:u w:val="single"/>
        </w:rPr>
      </w:pPr>
      <w:bookmarkStart w:id="0" w:name="OLE_LINK1"/>
      <w:r>
        <w:rPr>
          <w:rFonts w:hint="eastAsia" w:ascii="宋体" w:hAnsi="宋体" w:cs="宋体"/>
          <w:b/>
          <w:bCs/>
          <w:sz w:val="24"/>
          <w:u w:val="single"/>
        </w:rPr>
        <w:t>四川太极大药房连锁有限公司</w:t>
      </w:r>
      <w:bookmarkEnd w:id="0"/>
      <w:r>
        <w:rPr>
          <w:rFonts w:hint="eastAsia" w:ascii="宋体" w:hAnsi="宋体" w:cs="宋体"/>
          <w:b/>
          <w:bCs/>
          <w:sz w:val="24"/>
          <w:u w:val="single"/>
        </w:rPr>
        <w:t xml:space="preserve">                    </w:t>
      </w:r>
      <w:r>
        <w:rPr>
          <w:rFonts w:hint="eastAsia" w:ascii="宋体" w:hAnsi="宋体" w:cs="宋体"/>
          <w:b/>
          <w:bCs/>
          <w:sz w:val="24"/>
          <w:u w:val="single"/>
          <w:lang w:val="en-US" w:eastAsia="zh-CN"/>
        </w:rPr>
        <w:t xml:space="preserve">  </w:t>
      </w:r>
      <w:r>
        <w:rPr>
          <w:rFonts w:hint="eastAsia" w:ascii="宋体" w:hAnsi="宋体" w:cs="宋体"/>
          <w:b/>
          <w:bCs/>
          <w:sz w:val="24"/>
          <w:u w:val="single"/>
        </w:rPr>
        <w:t xml:space="preserve"> 20</w:t>
      </w:r>
      <w:r>
        <w:rPr>
          <w:rFonts w:hint="eastAsia" w:ascii="宋体" w:hAnsi="宋体" w:cs="宋体"/>
          <w:b/>
          <w:bCs/>
          <w:sz w:val="24"/>
          <w:u w:val="single"/>
          <w:lang w:val="en-US" w:eastAsia="zh-CN"/>
        </w:rPr>
        <w:t>22</w:t>
      </w:r>
      <w:r>
        <w:rPr>
          <w:rFonts w:hint="eastAsia" w:ascii="宋体" w:hAnsi="宋体" w:cs="宋体"/>
          <w:b/>
          <w:bCs/>
          <w:sz w:val="24"/>
          <w:u w:val="single"/>
        </w:rPr>
        <w:t>年</w:t>
      </w:r>
      <w:r>
        <w:rPr>
          <w:rFonts w:hint="eastAsia" w:ascii="宋体" w:hAnsi="宋体" w:cs="宋体"/>
          <w:b/>
          <w:bCs/>
          <w:sz w:val="24"/>
          <w:u w:val="single"/>
          <w:lang w:val="en-US" w:eastAsia="zh-CN"/>
        </w:rPr>
        <w:t>11</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日印发</w:t>
      </w:r>
      <w:r>
        <w:rPr>
          <w:rFonts w:hint="eastAsia" w:ascii="宋体" w:hAnsi="宋体" w:cs="宋体"/>
          <w:b/>
          <w:bCs/>
          <w:sz w:val="24"/>
        </w:rPr>
        <w:t xml:space="preserve"> </w:t>
      </w:r>
    </w:p>
    <w:p>
      <w:pPr>
        <w:rPr>
          <w:rFonts w:hint="eastAsia" w:ascii="宋体" w:hAnsi="宋体" w:eastAsia="宋体" w:cs="宋体"/>
          <w:b/>
          <w:sz w:val="24"/>
          <w:lang w:val="en-US" w:eastAsia="zh-CN"/>
        </w:rPr>
      </w:pPr>
      <w:r>
        <w:rPr>
          <w:rFonts w:hint="eastAsia" w:ascii="宋体" w:hAnsi="宋体" w:cs="宋体"/>
          <w:b/>
          <w:bCs/>
          <w:sz w:val="24"/>
        </w:rPr>
        <w:t>打印：</w:t>
      </w:r>
      <w:r>
        <w:rPr>
          <w:rFonts w:hint="eastAsia" w:ascii="宋体" w:hAnsi="宋体" w:cs="宋体"/>
          <w:b/>
          <w:bCs/>
          <w:sz w:val="24"/>
          <w:lang w:val="en-US" w:eastAsia="zh-CN"/>
        </w:rPr>
        <w:t>刘美玲</w:t>
      </w:r>
      <w:r>
        <w:rPr>
          <w:rFonts w:hint="eastAsia" w:ascii="宋体" w:hAnsi="宋体" w:cs="宋体"/>
          <w:b/>
          <w:bCs/>
          <w:sz w:val="24"/>
        </w:rPr>
        <w:t xml:space="preserve">         核对：谭莉杨                       （共印1份</w:t>
      </w:r>
      <w:r>
        <w:rPr>
          <w:rFonts w:hint="eastAsia" w:ascii="宋体" w:hAnsi="宋体" w:cs="宋体"/>
          <w:b/>
          <w:sz w:val="24"/>
        </w:rPr>
        <w:t>）</w:t>
      </w:r>
      <w:r>
        <w:rPr>
          <w:rFonts w:hint="eastAsia" w:ascii="宋体" w:hAnsi="宋体" w:cs="宋体"/>
          <w:b/>
          <w:sz w:val="24"/>
          <w:lang w:val="en-US" w:eastAsia="zh-CN"/>
        </w:rPr>
        <w:t xml:space="preserve"> </w:t>
      </w:r>
    </w:p>
    <w:p>
      <w:pPr>
        <w:numPr>
          <w:ilvl w:val="0"/>
          <w:numId w:val="0"/>
        </w:numPr>
        <w:spacing w:line="360" w:lineRule="auto"/>
        <w:rPr>
          <w:rFonts w:hint="default" w:eastAsiaTheme="minorEastAsia"/>
          <w:lang w:val="en-US" w:eastAsia="zh-CN"/>
        </w:rPr>
      </w:pPr>
    </w:p>
    <w:sectPr>
      <w:pgSz w:w="11906" w:h="16838"/>
      <w:pgMar w:top="816" w:right="1800" w:bottom="81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0171D"/>
    <w:multiLevelType w:val="singleLevel"/>
    <w:tmpl w:val="9910171D"/>
    <w:lvl w:ilvl="0" w:tentative="0">
      <w:start w:val="2"/>
      <w:numFmt w:val="decimal"/>
      <w:suff w:val="nothing"/>
      <w:lvlText w:val="%1、"/>
      <w:lvlJc w:val="left"/>
    </w:lvl>
  </w:abstractNum>
  <w:abstractNum w:abstractNumId="1">
    <w:nsid w:val="BF5280DC"/>
    <w:multiLevelType w:val="singleLevel"/>
    <w:tmpl w:val="BF5280DC"/>
    <w:lvl w:ilvl="0" w:tentative="0">
      <w:start w:val="2"/>
      <w:numFmt w:val="decimal"/>
      <w:suff w:val="nothing"/>
      <w:lvlText w:val="%1、"/>
      <w:lvlJc w:val="left"/>
    </w:lvl>
  </w:abstractNum>
  <w:abstractNum w:abstractNumId="2">
    <w:nsid w:val="1E84B0F7"/>
    <w:multiLevelType w:val="singleLevel"/>
    <w:tmpl w:val="1E84B0F7"/>
    <w:lvl w:ilvl="0" w:tentative="0">
      <w:start w:val="1"/>
      <w:numFmt w:val="decimal"/>
      <w:suff w:val="nothing"/>
      <w:lvlText w:val="%1、"/>
      <w:lvlJc w:val="left"/>
    </w:lvl>
  </w:abstractNum>
  <w:abstractNum w:abstractNumId="3">
    <w:nsid w:val="3613F590"/>
    <w:multiLevelType w:val="singleLevel"/>
    <w:tmpl w:val="3613F590"/>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MzM1ZTg3MDk5NGZkYTE3NmExNTM0YzA3MDNlOGUifQ=="/>
  </w:docVars>
  <w:rsids>
    <w:rsidRoot w:val="00000000"/>
    <w:rsid w:val="031C07A5"/>
    <w:rsid w:val="078608E3"/>
    <w:rsid w:val="125B1785"/>
    <w:rsid w:val="12A97B74"/>
    <w:rsid w:val="16377978"/>
    <w:rsid w:val="1D73407D"/>
    <w:rsid w:val="1F673B93"/>
    <w:rsid w:val="2DBD030B"/>
    <w:rsid w:val="346C65E7"/>
    <w:rsid w:val="3CDD0DD0"/>
    <w:rsid w:val="3E875F76"/>
    <w:rsid w:val="3F6031EC"/>
    <w:rsid w:val="40716E8F"/>
    <w:rsid w:val="41547687"/>
    <w:rsid w:val="43F73926"/>
    <w:rsid w:val="48386BD3"/>
    <w:rsid w:val="4B551C5E"/>
    <w:rsid w:val="4EC56BC8"/>
    <w:rsid w:val="50E9708A"/>
    <w:rsid w:val="5253098E"/>
    <w:rsid w:val="53B2032E"/>
    <w:rsid w:val="54375C0B"/>
    <w:rsid w:val="5ED84516"/>
    <w:rsid w:val="619917AC"/>
    <w:rsid w:val="68FE744E"/>
    <w:rsid w:val="7BC938EC"/>
    <w:rsid w:val="7CAA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1053</Words>
  <Characters>1125</Characters>
  <Lines>0</Lines>
  <Paragraphs>0</Paragraphs>
  <TotalTime>45</TotalTime>
  <ScaleCrop>false</ScaleCrop>
  <LinksUpToDate>false</LinksUpToDate>
  <CharactersWithSpaces>1304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玲小妹</cp:lastModifiedBy>
  <cp:lastPrinted>2022-11-15T10:21:00Z</cp:lastPrinted>
  <dcterms:modified xsi:type="dcterms:W3CDTF">2022-11-18T06:45:18Z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072C4913E0D848AAB4C0DC7C428AF0A0</vt:lpwstr>
  </property>
</Properties>
</file>