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关于开展薇诺娜产品知识学习的通知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薇诺娜系列产品是我司</w:t>
      </w: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  <w:lang w:val="en-US" w:eastAsia="zh-CN"/>
        </w:rPr>
        <w:t>重点合作的战略品种，为了增强所有员工对薇诺娜系列产品的熟悉度，以及学习医美产品的销售技巧，辅助大家提升产品动销，现制定薇诺娜产品知识学习任务，具体内容如下：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即日起——2022年2月19日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学习平台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杏林学堂</w:t>
      </w:r>
    </w:p>
    <w:p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>操作步骤：登录杏林学堂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企业大学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学习任务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sz w:val="28"/>
          <w:szCs w:val="28"/>
          <w:lang w:val="en-US" w:eastAsia="zh-CN"/>
        </w:rPr>
        <w:t>薇诺娜学习课程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tbl>
      <w:tblPr>
        <w:tblStyle w:val="3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53"/>
        <w:gridCol w:w="4750"/>
        <w:gridCol w:w="145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ind w:firstLine="1400" w:firstLineChars="5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课后测试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薇诺娜品牌培训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皮肤类型认识与护理重点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如何正确介绍护肤品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视频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薇诺娜器械产品推荐的9种场景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薇诺娜透明质酸系列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薇诺娜舒敏保湿系列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薇诺娜舒敏保湿喷雾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薇诺娜酵母重组胶原蛋白液体敷料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3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5F7FA"/>
                <w:lang w:eastAsia="zh-CN"/>
              </w:rPr>
              <w:t>薇诺娜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5F7FA"/>
              </w:rPr>
              <w:t>柔润保湿精华液产品知识</w:t>
            </w:r>
          </w:p>
        </w:tc>
        <w:tc>
          <w:tcPr>
            <w:tcW w:w="1450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PPT</w:t>
            </w:r>
          </w:p>
        </w:tc>
        <w:tc>
          <w:tcPr>
            <w:tcW w:w="141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所有员工（店长、店员、实习生）均需完成薇诺娜产品系列知识学习，并完成课程后相应考试，且需达到合格分数80分以上（未达到80分可多次考试）。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未完成课程学习的员工，将单独参加后期开展的现场培训。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请各门店员工积极参加学习，提升产品知识及销售能力。</w:t>
      </w:r>
      <w:bookmarkStart w:id="0" w:name="_GoBack"/>
      <w:bookmarkEnd w:id="0"/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2022年1月28日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76FA9"/>
    <w:multiLevelType w:val="singleLevel"/>
    <w:tmpl w:val="DCF76F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2022-01-28T09:04:44Z</dcterms:created>
  <dc:creator>Administrator</dc:creator>
  <cp:lastModifiedBy>张蓉</cp:lastModifiedBy>
  <dcterms:modified xsi:type="dcterms:W3CDTF">2022-01-28T09:49:52Z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19AACC238D9D47E39B3FF1E8EBB4741B</vt:lpwstr>
  </property>
</Properties>
</file>