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营运部发【2022】013号                        签发人:蒋炜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门店关店重点工作流程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各片区主管、门店：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为了让片区更有序、合理的安排门店关店工作，特制定如下关店流程，请门店参照执行。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流程如下：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65" w:tblpY="688"/>
        <w:tblOverlap w:val="never"/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00"/>
        <w:gridCol w:w="687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关店倒计时间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时间确定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公司杨总确认关店，提前30天将关店信息在钉钉后勤群@各部门负责人：办公室吴林栗、质管部明登银、营运部谭莉杨、采购部赖习敏、商品部何丽莎、慢病部陈柳、新零售部黄华、片区经理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第25-24天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确认关店促销活动，发送促销信息通知会员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清理门店近一年内效期品种，形成品种明细清单，效期品种促销方案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第23-15天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开展促销活动，积极促销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第14-9天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清理门店贵重品种、赠品的账货相符情况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查找贵重品种、赠品账货不符原因，最终盘点一并报损报溢处理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清点门店物料情况，形成门店物料清单，包括固定资产清单一份、宣传物料清单一份、其他物资清单一份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门店不合格保管账内商品全部提交报损，备注过期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第8-3天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通知营运部发送搬迁信息给老会员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门店账目与财务核对是否缴存完毕，有无个人借款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搬迁工作分配：                                                 1、片区主管安排具体搬迁工作；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2、协调搬迁时间；                                              3、安排搬迁各环节负责人；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4、安排和协调各部门人员、各门店帮忙搬迁人员；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5、门店药品打包现场指挥,药品封箱、标记等；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门店清洁卫生整理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协助搬家、搬运等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水、电、气、物管等费用整理，应缴未缴提交清单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门店人员落实上班门店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门店货品盘点，所有差异确认，关门5-3天必须提交报损表、报溢表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第3-2天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提交以上工作结果至营运部审核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最后一天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门店店长和房东完成交接，并清理门店遗留物料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关店后一周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内勤查询门店保管账库存金额，若有未处理完药品库存，将按照强制报损处理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以上流程着重梳理门店即将关店在相应时间段内的重点工作，</w:t>
      </w:r>
      <w:r>
        <w:rPr>
          <w:rFonts w:hint="eastAsia"/>
          <w:color w:val="FF0000"/>
          <w:sz w:val="28"/>
          <w:szCs w:val="28"/>
          <w:lang w:val="en-US" w:eastAsia="zh-CN"/>
        </w:rPr>
        <w:t>若时间安排稍有提前或者延后，请按照实际时间划分内容即可，</w:t>
      </w:r>
      <w:r>
        <w:rPr>
          <w:rFonts w:hint="eastAsia"/>
          <w:sz w:val="28"/>
          <w:szCs w:val="28"/>
          <w:lang w:val="en-US" w:eastAsia="zh-CN"/>
        </w:rPr>
        <w:t>每项工作内容负责人主要开展实施，片区主管请监督和协助门店开展工作。如对此工作流程有任何疑问，请联系营运部。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关于        门店关店  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重点工作流程      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拟稿：李紫雯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0038E"/>
    <w:rsid w:val="065C6B6F"/>
    <w:rsid w:val="0830038E"/>
    <w:rsid w:val="14944195"/>
    <w:rsid w:val="21BC3395"/>
    <w:rsid w:val="3E4E1CCB"/>
    <w:rsid w:val="459430CD"/>
    <w:rsid w:val="49595077"/>
    <w:rsid w:val="6DEF61E0"/>
    <w:rsid w:val="6F276579"/>
    <w:rsid w:val="72C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2022-01-17T09:53:00Z</dcterms:created>
  <dc:creator>瞒</dc:creator>
  <cp:lastModifiedBy>瞒</cp:lastModifiedBy>
  <dcterms:modified xsi:type="dcterms:W3CDTF">2022-01-20T08:06:25Z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6980220C3D8B4EE79EA5B13EC574AAE5</vt:lpwstr>
  </property>
</Properties>
</file>