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val="en-US" w:eastAsia="zh-CN"/>
        </w:rPr>
      </w:pPr>
      <w:bookmarkStart w:id="0" w:name="_GoBack"/>
      <w:bookmarkEnd w:id="0"/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(2021)228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于品牌月物料及会员权益，内有监控、换购的陈列通知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一、物料及陈列要求</w:t>
      </w:r>
    </w:p>
    <w:tbl>
      <w:tblPr>
        <w:tblStyle w:val="5"/>
        <w:tblpPr w:vertAnchor="text" w:horzAnchor="page" w:tblpX="580" w:tblpY="10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10"/>
        <w:gridCol w:w="645"/>
        <w:gridCol w:w="2874"/>
        <w:gridCol w:w="234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陈列及要求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补脾知识学习卡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99845" cy="913130"/>
                  <wp:effectExtent l="0" t="0" r="14605" b="1270"/>
                  <wp:docPr id="10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913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98575" cy="912495"/>
                  <wp:effectExtent l="0" t="0" r="15875" b="1905"/>
                  <wp:docPr id="12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91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门店每日交接班学习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3个品种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重点学习【逍遥丸、补中益气丸、玉屏风、生脉饮、参苓白术、归脾丸、人参健脾丸等品种】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星级不干胶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826135" cy="497205"/>
                  <wp:effectExtent l="0" t="0" r="12065" b="17145"/>
                  <wp:docPr id="3" name="图片 3" descr="dced7ac8603e16970386be0c2a050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ced7ac8603e16970386be0c2a050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806450" cy="565150"/>
                  <wp:effectExtent l="0" t="0" r="12700" b="6350"/>
                  <wp:docPr id="4" name="图片 4" descr="0ed28d05665106f45c0cb46fe67b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d28d05665106f45c0cb46fe67bf9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陈列在对应的商品前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星级宣传卡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81355" cy="502285"/>
                  <wp:effectExtent l="0" t="0" r="4445" b="12065"/>
                  <wp:docPr id="5" name="图片 5" descr="9月星级表格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月星级表格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91515" cy="509905"/>
                  <wp:effectExtent l="0" t="0" r="13335" b="4445"/>
                  <wp:docPr id="6" name="图片 6" descr="9月星级表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月星级表格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按照门店人数配发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  <w:t>门店空闲时间学习，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灯片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灯片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2805" cy="488315"/>
                  <wp:effectExtent l="0" t="0" r="4445" b="6985"/>
                  <wp:docPr id="16" name="图片 16" descr="1630996453591_4CB804E3-0623-4ca1-BAC7-1FC8C7CF5B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630996453591_4CB804E3-0623-4ca1-BAC7-1FC8C7CF5BC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36295" cy="483870"/>
                  <wp:effectExtent l="0" t="0" r="1905" b="11430"/>
                  <wp:docPr id="17" name="图片 17" descr="1630996453727_C89109A8-70D8-4266-AB20-5DF6FAEB7E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30996453727_C89109A8-70D8-4266-AB20-5DF6FAEB7E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根据门店数量配发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470025" cy="1617345"/>
                  <wp:effectExtent l="0" t="0" r="15875" b="1905"/>
                  <wp:docPr id="19" name="图片 19" descr="lADPD3W5Pj29uCTNBaDNBDg_108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lADPD3W5Pj29uCTNBaDNBDg_1080_14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376" r="12701" b="40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766570" cy="1748155"/>
                  <wp:effectExtent l="0" t="0" r="5080" b="4445"/>
                  <wp:docPr id="20" name="图片 20" descr="lADPDhYBRIXRc0fNESPNCKA_2208_4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lADPDhYBRIXRc0fNESPNCKA_2208_43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50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drawing>
                <wp:inline distT="0" distB="0" distL="114300" distR="114300">
                  <wp:extent cx="1376680" cy="1662430"/>
                  <wp:effectExtent l="0" t="0" r="13970" b="13970"/>
                  <wp:docPr id="21" name="图片 21" descr="lADPDgQ9w-sDeMzND8DNC9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lADPDgQ9w-sDeMzND8DNC9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9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肠炎宁、博士伦、夏季团购、藿香灯片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都已陈列到期，门店可将灯片更换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参芪颗粒可替换门店的还少丹、气血康口服液、肠炎宁这三种灯片，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保证首层灯片参芪颗粒与首层陈列一致，剩余层数陈列同类别商品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用肠虫清灯片替换门店的博士伦灯片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首层陈列与肠虫清商品一致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收银台陈列肠虫清展示盒，并放3-4盒商品。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顾客结算时，做一句话销售，推荐肠虫清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47725" cy="481330"/>
                  <wp:effectExtent l="0" t="0" r="9525" b="13970"/>
                  <wp:docPr id="18" name="图片 18" descr="1630996453796_CF213C92-2CE2-4cce-A9F1-2253829AC6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30996453796_CF213C92-2CE2-4cce-A9F1-2253829AC69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07390" cy="930275"/>
                  <wp:effectExtent l="0" t="0" r="16510" b="3175"/>
                  <wp:docPr id="14" name="图片 14" descr="1630996279188_1D4883A8-4815-4fe8-BF13-CF83EDAF5D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30996279188_1D4883A8-4815-4fe8-BF13-CF83EDAF5DE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由于新康泰克灯片和pop已到店，但门店暂时无货品陈列，请各门店暂时妥善保管，陈列通知另行通知，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1" w:right="0" w:rightChars="0" w:hanging="241" w:hanging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1" w:right="0" w:rightChars="0" w:hanging="241" w:hanging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pop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7860" cy="867410"/>
                  <wp:effectExtent l="0" t="0" r="8890" b="8890"/>
                  <wp:docPr id="7" name="图片 7" descr="OYX9{ECISY~]T7[]XT7(J@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OYX9{ECISY~]T7[]XT7(J@T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72465" cy="885190"/>
                  <wp:effectExtent l="0" t="0" r="13335" b="10160"/>
                  <wp:docPr id="11" name="图片 11" descr="1630996279357_3C261016-8322-483c-A07B-0DADE6439B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30996279357_3C261016-8322-483c-A07B-0DADE6439B6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5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48105" cy="1111250"/>
                  <wp:effectExtent l="0" t="0" r="4445" b="12700"/>
                  <wp:docPr id="2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b="50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72490" cy="1156970"/>
                  <wp:effectExtent l="0" t="0" r="3810" b="5080"/>
                  <wp:docPr id="2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门店将处暑pop更换为白露pop；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按照陈列组方对应陈列组方并拍上插卡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1.没有灯片的门店，只陈列肠虫清pop；2.对应pop前陈列肠虫清2-3个陈列面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鲜人参海报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66190" cy="848995"/>
                  <wp:effectExtent l="0" t="0" r="10160" b="8255"/>
                  <wp:docPr id="22" name="图片 22" descr="lADPD3W5PkvKaJ7NErjNG-s_7147_4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lADPD3W5PkvKaJ7NErjNG-s_7147_479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99260" cy="911225"/>
                  <wp:effectExtent l="0" t="0" r="3175" b="15240"/>
                  <wp:docPr id="23" name="图片 23" descr="lADPDiCpwIF7dZf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lADPDiCpwIF7dZf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8137" r="27812" b="5424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926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鲜人参海报，陈列门店橱窗位置，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（医院门店只陈列药品相关宣传及洽谈海报，有空位可）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下午12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片区主管检核完成后</w:t>
      </w:r>
      <w:r>
        <w:rPr>
          <w:rFonts w:hint="eastAsia"/>
          <w:sz w:val="30"/>
          <w:szCs w:val="30"/>
        </w:rPr>
        <w:t>在药店管家抽查。发现门店执行不到位，片区主管未检核的，片区主管</w:t>
      </w:r>
      <w:r>
        <w:rPr>
          <w:rFonts w:hint="eastAsia"/>
          <w:sz w:val="30"/>
          <w:szCs w:val="30"/>
          <w:lang w:eastAsia="zh-CN"/>
        </w:rPr>
        <w:t>扣绩效分</w:t>
      </w:r>
      <w:r>
        <w:rPr>
          <w:rFonts w:hint="eastAsia"/>
          <w:sz w:val="30"/>
          <w:szCs w:val="30"/>
          <w:lang w:val="en-US" w:eastAsia="zh-CN"/>
        </w:rPr>
        <w:t>1分/门店</w:t>
      </w:r>
      <w:r>
        <w:rPr>
          <w:rFonts w:hint="eastAsia"/>
          <w:sz w:val="30"/>
          <w:szCs w:val="30"/>
        </w:rPr>
        <w:t>，门店罚款20元。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2021年9月7日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星级宣传、灯片、pop陈列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</w:t>
      </w:r>
    </w:p>
    <w:sectPr>
      <w:footerReference r:id="rId3" w:type="default"/>
      <w:pgSz w:w="11906" w:h="16838"/>
      <w:pgMar w:top="1180" w:right="386" w:bottom="538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DC786"/>
    <w:multiLevelType w:val="singleLevel"/>
    <w:tmpl w:val="144DC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9D1874"/>
    <w:multiLevelType w:val="singleLevel"/>
    <w:tmpl w:val="2B9D18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25502E"/>
    <w:multiLevelType w:val="singleLevel"/>
    <w:tmpl w:val="3D2550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2D32D44"/>
    <w:rsid w:val="02EF7BFE"/>
    <w:rsid w:val="03011CD0"/>
    <w:rsid w:val="0309555B"/>
    <w:rsid w:val="03BD3E6A"/>
    <w:rsid w:val="03C10B37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7C87670"/>
    <w:rsid w:val="082A6DB9"/>
    <w:rsid w:val="08C05BAE"/>
    <w:rsid w:val="092B3622"/>
    <w:rsid w:val="09552E4D"/>
    <w:rsid w:val="09846BE0"/>
    <w:rsid w:val="099D2D9E"/>
    <w:rsid w:val="09D76B23"/>
    <w:rsid w:val="09DD65C2"/>
    <w:rsid w:val="09E30F2C"/>
    <w:rsid w:val="0A1119C6"/>
    <w:rsid w:val="0A23385D"/>
    <w:rsid w:val="0A8D265C"/>
    <w:rsid w:val="0BBE40A7"/>
    <w:rsid w:val="0BDA6BFC"/>
    <w:rsid w:val="0C0E3741"/>
    <w:rsid w:val="0C5334F4"/>
    <w:rsid w:val="0C6442B5"/>
    <w:rsid w:val="0DAD0D6F"/>
    <w:rsid w:val="0DF035DD"/>
    <w:rsid w:val="0E0D32DE"/>
    <w:rsid w:val="0E515827"/>
    <w:rsid w:val="0E527EEA"/>
    <w:rsid w:val="0FA07791"/>
    <w:rsid w:val="0FA25605"/>
    <w:rsid w:val="0FE403EE"/>
    <w:rsid w:val="0FF8113C"/>
    <w:rsid w:val="101A709B"/>
    <w:rsid w:val="104273E4"/>
    <w:rsid w:val="10936AFB"/>
    <w:rsid w:val="10BB7B2B"/>
    <w:rsid w:val="112D7C26"/>
    <w:rsid w:val="11487856"/>
    <w:rsid w:val="114A688E"/>
    <w:rsid w:val="115F025D"/>
    <w:rsid w:val="118C34BB"/>
    <w:rsid w:val="11AF49C1"/>
    <w:rsid w:val="121C5CFB"/>
    <w:rsid w:val="12834640"/>
    <w:rsid w:val="12DB455E"/>
    <w:rsid w:val="131309A4"/>
    <w:rsid w:val="131A4D5B"/>
    <w:rsid w:val="14C816B7"/>
    <w:rsid w:val="152B2568"/>
    <w:rsid w:val="153D74CD"/>
    <w:rsid w:val="158E1882"/>
    <w:rsid w:val="15FB52CB"/>
    <w:rsid w:val="167136B3"/>
    <w:rsid w:val="168C2D49"/>
    <w:rsid w:val="17C76A24"/>
    <w:rsid w:val="17E9120F"/>
    <w:rsid w:val="18191CF1"/>
    <w:rsid w:val="1841622E"/>
    <w:rsid w:val="19025D88"/>
    <w:rsid w:val="194674FA"/>
    <w:rsid w:val="19744AE7"/>
    <w:rsid w:val="19A775EE"/>
    <w:rsid w:val="19E85323"/>
    <w:rsid w:val="1AA40D98"/>
    <w:rsid w:val="1AD4141F"/>
    <w:rsid w:val="1B723917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3CB341A"/>
    <w:rsid w:val="23FC37C6"/>
    <w:rsid w:val="24355F92"/>
    <w:rsid w:val="24D7063A"/>
    <w:rsid w:val="24F43405"/>
    <w:rsid w:val="25EE7A3E"/>
    <w:rsid w:val="26655BD1"/>
    <w:rsid w:val="268610F9"/>
    <w:rsid w:val="26A3327D"/>
    <w:rsid w:val="26BE2A0F"/>
    <w:rsid w:val="27082E24"/>
    <w:rsid w:val="273B18B4"/>
    <w:rsid w:val="27F61805"/>
    <w:rsid w:val="28BA5973"/>
    <w:rsid w:val="28D22307"/>
    <w:rsid w:val="28E71F8D"/>
    <w:rsid w:val="28F37B80"/>
    <w:rsid w:val="28F963DB"/>
    <w:rsid w:val="29181F32"/>
    <w:rsid w:val="2A3277FA"/>
    <w:rsid w:val="2A5A03A8"/>
    <w:rsid w:val="2A731283"/>
    <w:rsid w:val="2BE238F7"/>
    <w:rsid w:val="2C3214FF"/>
    <w:rsid w:val="2C6A3C12"/>
    <w:rsid w:val="2CB8556C"/>
    <w:rsid w:val="2CC93938"/>
    <w:rsid w:val="2CF766AE"/>
    <w:rsid w:val="2D350048"/>
    <w:rsid w:val="2E071B1D"/>
    <w:rsid w:val="2E33454A"/>
    <w:rsid w:val="2E7D38EE"/>
    <w:rsid w:val="2EC15C26"/>
    <w:rsid w:val="2F456037"/>
    <w:rsid w:val="2F5866A8"/>
    <w:rsid w:val="30585650"/>
    <w:rsid w:val="30610262"/>
    <w:rsid w:val="31653A11"/>
    <w:rsid w:val="3218582B"/>
    <w:rsid w:val="324F6CAC"/>
    <w:rsid w:val="32DE66C4"/>
    <w:rsid w:val="331146D4"/>
    <w:rsid w:val="33DD0373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93F644C"/>
    <w:rsid w:val="3A9724B6"/>
    <w:rsid w:val="3B233987"/>
    <w:rsid w:val="3B9835AA"/>
    <w:rsid w:val="3BC72BE1"/>
    <w:rsid w:val="3BD836CD"/>
    <w:rsid w:val="3C0F39ED"/>
    <w:rsid w:val="3CB670F2"/>
    <w:rsid w:val="3E814CD2"/>
    <w:rsid w:val="3EE34E06"/>
    <w:rsid w:val="40BA3BF4"/>
    <w:rsid w:val="41244CC4"/>
    <w:rsid w:val="41A21606"/>
    <w:rsid w:val="4221686A"/>
    <w:rsid w:val="425C121B"/>
    <w:rsid w:val="43857808"/>
    <w:rsid w:val="43DB2EDB"/>
    <w:rsid w:val="4437080C"/>
    <w:rsid w:val="444953F0"/>
    <w:rsid w:val="44CF0221"/>
    <w:rsid w:val="450819C2"/>
    <w:rsid w:val="45A04EB4"/>
    <w:rsid w:val="45BA2893"/>
    <w:rsid w:val="45D32D92"/>
    <w:rsid w:val="45EA3132"/>
    <w:rsid w:val="465F1325"/>
    <w:rsid w:val="475D3CE9"/>
    <w:rsid w:val="481524E6"/>
    <w:rsid w:val="486150FC"/>
    <w:rsid w:val="48ED10D1"/>
    <w:rsid w:val="4A3E6D7E"/>
    <w:rsid w:val="4B017A09"/>
    <w:rsid w:val="4B254410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4F5C3B1B"/>
    <w:rsid w:val="5067443E"/>
    <w:rsid w:val="50CF1EB0"/>
    <w:rsid w:val="512A232D"/>
    <w:rsid w:val="51D90441"/>
    <w:rsid w:val="52B15964"/>
    <w:rsid w:val="52DB1E94"/>
    <w:rsid w:val="55357BBF"/>
    <w:rsid w:val="5596255D"/>
    <w:rsid w:val="56467571"/>
    <w:rsid w:val="57101C5A"/>
    <w:rsid w:val="57760652"/>
    <w:rsid w:val="577A20B6"/>
    <w:rsid w:val="579C7D13"/>
    <w:rsid w:val="579F4BCD"/>
    <w:rsid w:val="58165DDE"/>
    <w:rsid w:val="588F194F"/>
    <w:rsid w:val="59E569DF"/>
    <w:rsid w:val="59E73CFB"/>
    <w:rsid w:val="59F05B1D"/>
    <w:rsid w:val="5A30732D"/>
    <w:rsid w:val="5A6A7D4C"/>
    <w:rsid w:val="5A863F4F"/>
    <w:rsid w:val="5BA532C4"/>
    <w:rsid w:val="5C672AD1"/>
    <w:rsid w:val="5CA961D1"/>
    <w:rsid w:val="5D455C3E"/>
    <w:rsid w:val="5D4A7AD0"/>
    <w:rsid w:val="5DAA225A"/>
    <w:rsid w:val="5E7878AD"/>
    <w:rsid w:val="5EAE31DD"/>
    <w:rsid w:val="5EBC2A7A"/>
    <w:rsid w:val="5F27657C"/>
    <w:rsid w:val="5F7D4310"/>
    <w:rsid w:val="5F893991"/>
    <w:rsid w:val="5F92713E"/>
    <w:rsid w:val="5FE460A1"/>
    <w:rsid w:val="602E5D44"/>
    <w:rsid w:val="60AF2193"/>
    <w:rsid w:val="61215E10"/>
    <w:rsid w:val="61313448"/>
    <w:rsid w:val="61490E54"/>
    <w:rsid w:val="620127D2"/>
    <w:rsid w:val="628267E6"/>
    <w:rsid w:val="62F16CE2"/>
    <w:rsid w:val="63272FDD"/>
    <w:rsid w:val="6417508C"/>
    <w:rsid w:val="641F7430"/>
    <w:rsid w:val="64412D1C"/>
    <w:rsid w:val="64CC0D15"/>
    <w:rsid w:val="64E329FB"/>
    <w:rsid w:val="652F0E27"/>
    <w:rsid w:val="655E07B2"/>
    <w:rsid w:val="65EC4939"/>
    <w:rsid w:val="66A341E2"/>
    <w:rsid w:val="67491F2A"/>
    <w:rsid w:val="68170655"/>
    <w:rsid w:val="688313C9"/>
    <w:rsid w:val="69284B9B"/>
    <w:rsid w:val="6A2876CD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0B7208A"/>
    <w:rsid w:val="711D60E7"/>
    <w:rsid w:val="71266285"/>
    <w:rsid w:val="71DA4CC3"/>
    <w:rsid w:val="721B76BF"/>
    <w:rsid w:val="72610E00"/>
    <w:rsid w:val="72713F65"/>
    <w:rsid w:val="73803184"/>
    <w:rsid w:val="745809BF"/>
    <w:rsid w:val="74704A5C"/>
    <w:rsid w:val="7471255D"/>
    <w:rsid w:val="74F417C0"/>
    <w:rsid w:val="762364FE"/>
    <w:rsid w:val="76295311"/>
    <w:rsid w:val="77EC474E"/>
    <w:rsid w:val="781103C8"/>
    <w:rsid w:val="783A2E65"/>
    <w:rsid w:val="78E66839"/>
    <w:rsid w:val="79842348"/>
    <w:rsid w:val="79B4546B"/>
    <w:rsid w:val="7A724DF3"/>
    <w:rsid w:val="7AB63F22"/>
    <w:rsid w:val="7ABD5E48"/>
    <w:rsid w:val="7B1373F6"/>
    <w:rsid w:val="7B3E3FEE"/>
    <w:rsid w:val="7B4A5688"/>
    <w:rsid w:val="7B7B6F0E"/>
    <w:rsid w:val="7BB81B2D"/>
    <w:rsid w:val="7C674DA9"/>
    <w:rsid w:val="7CCB48CB"/>
    <w:rsid w:val="7D596550"/>
    <w:rsid w:val="7D7B66BD"/>
    <w:rsid w:val="7DF51E6B"/>
    <w:rsid w:val="7E392F1E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2021-09-08T05:41:03Z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D92EC100D16046CE9F4AA8373F1AE7FB</vt:lpwstr>
  </property>
</Properties>
</file>