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营运部发2021【255】</w: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签发人；蒋炜</w:t>
      </w:r>
    </w:p>
    <w:p>
      <w:pPr>
        <w:ind w:firstLine="643" w:firstLineChars="2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关于儿童专区，优秀案例学习手册，10月品牌月物料，</w:t>
      </w:r>
    </w:p>
    <w:p>
      <w:pPr>
        <w:ind w:firstLine="643" w:firstLineChars="2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侧页宣传，中药层条的陈列通知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一、物料及陈列要求</w:t>
      </w:r>
    </w:p>
    <w:tbl>
      <w:tblPr>
        <w:tblStyle w:val="5"/>
        <w:tblW w:w="89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1650"/>
        <w:gridCol w:w="783"/>
        <w:gridCol w:w="2533"/>
        <w:gridCol w:w="1850"/>
        <w:gridCol w:w="1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82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165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物料图片</w:t>
            </w:r>
          </w:p>
        </w:tc>
        <w:tc>
          <w:tcPr>
            <w:tcW w:w="783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3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陈列图片</w:t>
            </w:r>
          </w:p>
        </w:tc>
        <w:tc>
          <w:tcPr>
            <w:tcW w:w="185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陈列要求</w:t>
            </w:r>
          </w:p>
        </w:tc>
        <w:tc>
          <w:tcPr>
            <w:tcW w:w="131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10月品牌吊旗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165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99795" cy="681355"/>
                  <wp:effectExtent l="0" t="0" r="14605" b="4445"/>
                  <wp:docPr id="11" name="图片 11" descr="1632736143409_8F0D6178-520A-47d4-9BA4-5D7C625B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32736143409_8F0D6178-520A-47d4-9BA4-5D7C625B65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32815" cy="693420"/>
                  <wp:effectExtent l="0" t="0" r="635" b="11430"/>
                  <wp:docPr id="9" name="图片 9" descr="1632736285576_9E24D632-2BBF-4ff2-8277-C622C39A75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32736285576_9E24D632-2BBF-4ff2-8277-C622C39A757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10590" cy="653415"/>
                  <wp:effectExtent l="0" t="0" r="3810" b="13335"/>
                  <wp:docPr id="8" name="图片 8" descr="1632736307366_C4471AFC-1DFE-4948-9533-A6A66C29D9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32736307366_C4471AFC-1DFE-4948-9533-A6A66C29D9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35355" cy="690245"/>
                  <wp:effectExtent l="0" t="0" r="17145" b="14605"/>
                  <wp:docPr id="20" name="图片 20" descr="lALPDhYBRX5u1hDNAdzNAoU_645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lALPDhYBRX5u1hDNAdzNAoU_645_4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根据门店空间大小配发</w:t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2533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681990" cy="1348740"/>
                  <wp:effectExtent l="0" t="0" r="3810" b="3810"/>
                  <wp:docPr id="21" name="图片 21" descr="lADPDhYBRYVgb3DNAlLNBAc_1031_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lADPDhYBRYVgb3DNAlLNBAc_1031_5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22630" cy="1342390"/>
                  <wp:effectExtent l="0" t="0" r="1270" b="1016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28775" cy="1362075"/>
                  <wp:effectExtent l="0" t="0" r="9525" b="9525"/>
                  <wp:docPr id="22" name="图片 22" descr="lADPDgQ9zE2Hq7rNAwvNBP4_1278_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lADPDgQ9zE2Hq7rNAwvNBP4_1278_7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1，≥四列吊旗杆</w:t>
            </w:r>
          </w:p>
          <w:p>
            <w:pP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从左到右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依次顺序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highlight w:val="yellow"/>
                <w:vertAlign w:val="baseline"/>
                <w:lang w:val="en-US" w:eastAsia="zh-CN"/>
              </w:rPr>
              <w:t>惠氏、气血康、AD滴剂、联邦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循环陈列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＜四列吊旗杆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每一排为一个商品，陈列顺序依次为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1"/>
                <w:szCs w:val="21"/>
                <w:highlight w:val="yellow"/>
                <w:vertAlign w:val="baseline"/>
                <w:lang w:val="en-US" w:eastAsia="zh-CN"/>
              </w:rPr>
              <w:t>惠氏、气血康、AD滴剂、联邦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循环陈列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）</w:t>
            </w:r>
          </w:p>
          <w:p>
            <w:pPr>
              <w:rPr>
                <w:rFonts w:hint="default" w:ascii="宋体" w:hAnsi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1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9.29开始派发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1" w:type="dxa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1F2F3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kern w:val="0"/>
                <w:sz w:val="21"/>
                <w:szCs w:val="21"/>
                <w:shd w:val="clear" w:fill="F1F2F3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kern w:val="0"/>
                <w:sz w:val="21"/>
                <w:szCs w:val="21"/>
                <w:shd w:val="clear" w:fill="F1F2F3"/>
                <w:lang w:val="en-US" w:eastAsia="zh-CN" w:bidi="ar"/>
              </w:rPr>
              <w:t xml:space="preserve">立牌/POP  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1F2F3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kern w:val="0"/>
                <w:sz w:val="21"/>
                <w:szCs w:val="21"/>
                <w:shd w:val="clear" w:fill="F1F2F3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1F2F3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kern w:val="0"/>
                <w:sz w:val="21"/>
                <w:szCs w:val="21"/>
                <w:shd w:val="clear" w:fill="F1F2F3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kern w:val="0"/>
                <w:sz w:val="21"/>
                <w:szCs w:val="21"/>
                <w:shd w:val="clear" w:fill="F1F2F3"/>
                <w:lang w:val="en-US" w:eastAsia="zh-CN" w:bidi="ar"/>
              </w:rPr>
              <w:t>插卡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1F2F3"/>
              <w:spacing w:before="0" w:beforeAutospacing="0" w:after="0" w:afterAutospacing="0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kern w:val="0"/>
                <w:sz w:val="21"/>
                <w:szCs w:val="21"/>
                <w:shd w:val="clear" w:fill="F1F2F3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1F2F3"/>
              <w:spacing w:before="0" w:beforeAutospacing="0" w:after="0" w:afterAutospacing="0"/>
              <w:ind w:left="0" w:right="0" w:firstLine="0"/>
              <w:jc w:val="left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71A1D"/>
                <w:spacing w:val="0"/>
                <w:kern w:val="0"/>
                <w:sz w:val="21"/>
                <w:szCs w:val="21"/>
                <w:shd w:val="clear" w:fill="F1F2F3"/>
                <w:lang w:val="en-US" w:eastAsia="zh-CN" w:bidi="ar"/>
              </w:rPr>
              <w:t>层条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01395" cy="866140"/>
                  <wp:effectExtent l="0" t="0" r="8255" b="10160"/>
                  <wp:docPr id="5" name="图片 5" descr="lQLPDhq4YDdSm4PNAjjNApGwXrVxDpjsTQJkTme3X34aBw_657_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QLPDhq4YDdSm4PNAjjNApGwXrVxDpjsTQJkTme3X34aBw_657_5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55675" cy="882650"/>
                  <wp:effectExtent l="0" t="0" r="15875" b="12700"/>
                  <wp:docPr id="1" name="图片 1" descr="lALPDg7mSDw_GerNAXTNAZM_403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ALPDg7mSDw_GerNAXTNAZM_403_3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0930" cy="499745"/>
                  <wp:effectExtent l="0" t="0" r="13970" b="14605"/>
                  <wp:docPr id="18" name="图片 18" descr="lQDPDhq3hsTBvYXNAVzNAviwiv-W9QKGH8JlW3_T3gMjnA_760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lQDPDhq3hsTBvYXNAVzNAviwiv-W9QKGH8JlW3_T3gMjnA_760_3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根据门店空间大小配发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533" w:type="dxa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02205" cy="1505585"/>
                  <wp:effectExtent l="0" t="0" r="18415" b="17145"/>
                  <wp:docPr id="13" name="图片 13" descr="lADPDh0cQsYxaWrNBaDNB4A_1920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lADPDh0cQsYxaWrNBaDNB4A_1920_14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2205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儿童专区立牌/POP放置在</w:t>
            </w:r>
            <w:r>
              <w:rPr>
                <w:rFonts w:hint="eastAsia"/>
                <w:sz w:val="18"/>
                <w:szCs w:val="18"/>
                <w:highlight w:val="yellow"/>
                <w:vertAlign w:val="baseline"/>
                <w:lang w:val="en-US" w:eastAsia="zh-CN"/>
              </w:rPr>
              <w:t>OTC儿科类中岛货架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（</w:t>
            </w:r>
            <w:r>
              <w:rPr>
                <w:rFonts w:hint="eastAsia"/>
                <w:color w:val="FF0000"/>
                <w:sz w:val="18"/>
                <w:szCs w:val="18"/>
                <w:vertAlign w:val="baseline"/>
                <w:lang w:val="en-US" w:eastAsia="zh-CN"/>
              </w:rPr>
              <w:t>POP用T型架陈列</w:t>
            </w: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）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层条；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首层为咳嗽类，二层为感冒类，三层为消化类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sz w:val="18"/>
                <w:szCs w:val="1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插卡；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  <w:highlight w:val="yellow"/>
                <w:vertAlign w:val="baseline"/>
                <w:lang w:val="en-US" w:eastAsia="zh-CN"/>
              </w:rPr>
              <w:t>3岁以上ID7303、12861；3岁以下ID148774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3，ID号为；</w:t>
            </w:r>
            <w:r>
              <w:rPr>
                <w:rFonts w:hint="default"/>
                <w:b/>
                <w:bCs/>
                <w:color w:val="FF0000"/>
                <w:sz w:val="18"/>
                <w:szCs w:val="18"/>
                <w:highlight w:val="yellow"/>
                <w:vertAlign w:val="baseline"/>
                <w:lang w:val="en-US" w:eastAsia="zh-CN"/>
              </w:rPr>
              <w:t>2250，38124，160637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  <w:highlight w:val="yellow"/>
                <w:vertAlign w:val="baseline"/>
                <w:lang w:val="en-US" w:eastAsia="zh-CN"/>
              </w:rPr>
              <w:t>的货品要求各三面陈列</w:t>
            </w:r>
          </w:p>
        </w:tc>
        <w:tc>
          <w:tcPr>
            <w:tcW w:w="131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陈列时间10.1-12.31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7" w:hRule="atLeast"/>
        </w:trPr>
        <w:tc>
          <w:tcPr>
            <w:tcW w:w="82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侧页宣传</w:t>
            </w:r>
          </w:p>
        </w:tc>
        <w:tc>
          <w:tcPr>
            <w:tcW w:w="165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32180" cy="1299210"/>
                  <wp:effectExtent l="0" t="0" r="1270" b="15240"/>
                  <wp:docPr id="6" name="图片 6" descr="1632797346595_69872DC6-E481-4d8f-A807-D481EC6C2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32797346595_69872DC6-E481-4d8f-A807-D481EC6C20B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一套</w:t>
            </w:r>
          </w:p>
        </w:tc>
        <w:tc>
          <w:tcPr>
            <w:tcW w:w="253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65275" cy="1359535"/>
                  <wp:effectExtent l="0" t="0" r="15875" b="1206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门店内</w:t>
            </w:r>
            <w:r>
              <w:rPr>
                <w:rFonts w:hint="eastAsia"/>
                <w:b/>
                <w:bCs/>
                <w:highlight w:val="yellow"/>
                <w:vertAlign w:val="baseline"/>
                <w:lang w:val="en-US" w:eastAsia="zh-CN"/>
              </w:rPr>
              <w:t>所有侧页宣传图纸</w:t>
            </w:r>
            <w:r>
              <w:rPr>
                <w:rFonts w:hint="eastAsia"/>
                <w:b/>
                <w:bCs/>
                <w:color w:val="FF0000"/>
                <w:highlight w:val="yellow"/>
                <w:vertAlign w:val="baseline"/>
                <w:lang w:val="en-US" w:eastAsia="zh-CN"/>
              </w:rPr>
              <w:t>全部</w:t>
            </w:r>
            <w:r>
              <w:rPr>
                <w:rFonts w:hint="eastAsia"/>
                <w:vertAlign w:val="baseline"/>
                <w:lang w:val="en-US" w:eastAsia="zh-CN"/>
              </w:rPr>
              <w:t>撤换成新发放宣传图</w:t>
            </w:r>
          </w:p>
        </w:tc>
        <w:tc>
          <w:tcPr>
            <w:tcW w:w="131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yellow"/>
                <w:vertAlign w:val="baseline"/>
                <w:lang w:val="en-US" w:eastAsia="zh-CN"/>
              </w:rPr>
              <w:t>检核上传5-8张照片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3" w:hRule="atLeast"/>
        </w:trPr>
        <w:tc>
          <w:tcPr>
            <w:tcW w:w="821" w:type="dxa"/>
            <w:vMerge w:val="restart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 药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层 条</w:t>
            </w:r>
          </w:p>
        </w:tc>
        <w:tc>
          <w:tcPr>
            <w:tcW w:w="1650" w:type="dxa"/>
            <w:vMerge w:val="restart"/>
          </w:tcPr>
          <w:p/>
          <w:p/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982345" cy="756920"/>
                  <wp:effectExtent l="0" t="0" r="8255" b="508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86790" cy="324485"/>
                  <wp:effectExtent l="0" t="0" r="3810" b="18415"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72185" cy="702945"/>
                  <wp:effectExtent l="0" t="0" r="18415" b="1905"/>
                  <wp:docPr id="1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一套</w:t>
            </w:r>
          </w:p>
        </w:tc>
        <w:tc>
          <w:tcPr>
            <w:tcW w:w="253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14475" cy="1518285"/>
                  <wp:effectExtent l="0" t="0" r="9525" b="5715"/>
                  <wp:docPr id="15" name="图片 15" descr="lADPDgQ9zEWGxI_NBaDNB4A_1920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lADPDgQ9zEWGxI_NBaDNB4A_1920_144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1447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商品及陈列层数请按照</w:t>
            </w:r>
            <w:r>
              <w:rPr>
                <w:rFonts w:hint="eastAsia"/>
                <w:color w:val="FF0000"/>
                <w:highlight w:val="yellow"/>
                <w:vertAlign w:val="baseline"/>
                <w:lang w:val="en-US" w:eastAsia="zh-CN"/>
              </w:rPr>
              <w:t>下列图片</w:t>
            </w:r>
            <w:r>
              <w:rPr>
                <w:rFonts w:hint="eastAsia"/>
                <w:vertAlign w:val="baseline"/>
                <w:lang w:val="en-US" w:eastAsia="zh-CN"/>
              </w:rPr>
              <w:t>排放</w:t>
            </w:r>
          </w:p>
        </w:tc>
        <w:tc>
          <w:tcPr>
            <w:tcW w:w="1317" w:type="dxa"/>
          </w:tcPr>
          <w:p>
            <w:pP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不得再依据厂家进行排列中药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3" w:hRule="atLeast"/>
        </w:trPr>
        <w:tc>
          <w:tcPr>
            <w:tcW w:w="821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Merge w:val="continue"/>
          </w:tcPr>
          <w:p/>
        </w:tc>
        <w:tc>
          <w:tcPr>
            <w:tcW w:w="6483" w:type="dxa"/>
            <w:gridSpan w:val="4"/>
          </w:tcPr>
          <w:p>
            <w:pP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drawing>
                <wp:inline distT="0" distB="0" distL="114300" distR="114300">
                  <wp:extent cx="3879850" cy="1535430"/>
                  <wp:effectExtent l="0" t="0" r="6350" b="7620"/>
                  <wp:docPr id="24" name="图片 24" descr="1632811757087_5A2F22CB-C632-4ae1-8A12-6DAA9D0BDB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32811757087_5A2F22CB-C632-4ae1-8A12-6DAA9D0BDB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82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会员招募海报</w:t>
            </w:r>
          </w:p>
        </w:tc>
        <w:tc>
          <w:tcPr>
            <w:tcW w:w="165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57605" cy="709930"/>
                  <wp:effectExtent l="0" t="0" r="13970" b="4445"/>
                  <wp:docPr id="10" name="图片 10" descr="lADPDhmOw_wWuSXNBgDNC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ADPDhmOw_wWuSXNBgDNC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760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40家门店</w:t>
            </w:r>
          </w:p>
        </w:tc>
        <w:tc>
          <w:tcPr>
            <w:tcW w:w="2533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66825" cy="1250315"/>
                  <wp:effectExtent l="0" t="0" r="9525" b="6985"/>
                  <wp:docPr id="2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>
            <w:pPr>
              <w:rPr>
                <w:rFonts w:hint="eastAsia"/>
                <w:highlight w:val="yellow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highlight w:val="yellow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highlight w:val="yellow"/>
                <w:vertAlign w:val="baseline"/>
                <w:lang w:val="en-US" w:eastAsia="zh-CN"/>
              </w:rPr>
              <w:t>40家</w:t>
            </w:r>
            <w:r>
              <w:rPr>
                <w:rFonts w:hint="eastAsia"/>
                <w:vertAlign w:val="baseline"/>
                <w:lang w:val="en-US" w:eastAsia="zh-CN"/>
              </w:rPr>
              <w:t>门店将海报陈列至</w:t>
            </w:r>
            <w:r>
              <w:rPr>
                <w:rFonts w:hint="eastAsia"/>
                <w:b w:val="0"/>
                <w:bCs w:val="0"/>
                <w:highlight w:val="yellow"/>
                <w:vertAlign w:val="baseline"/>
                <w:lang w:val="en-US" w:eastAsia="zh-CN"/>
              </w:rPr>
              <w:t>橱窗</w:t>
            </w:r>
          </w:p>
        </w:tc>
        <w:tc>
          <w:tcPr>
            <w:tcW w:w="1317" w:type="dxa"/>
          </w:tcPr>
          <w:p>
            <w:pPr>
              <w:rPr>
                <w:rFonts w:hint="eastAsia"/>
                <w:b/>
                <w:bCs/>
                <w:highlight w:val="red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highlight w:val="yellow"/>
                <w:vertAlign w:val="baseline"/>
                <w:lang w:val="en-US" w:eastAsia="zh-CN"/>
              </w:rPr>
              <w:t>相关门店内容详见表格下图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7" w:hRule="atLeast"/>
        </w:trPr>
        <w:tc>
          <w:tcPr>
            <w:tcW w:w="82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优秀案例手册</w:t>
            </w:r>
          </w:p>
        </w:tc>
        <w:tc>
          <w:tcPr>
            <w:tcW w:w="1650" w:type="dxa"/>
          </w:tcPr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07110" cy="856615"/>
                  <wp:effectExtent l="0" t="0" r="2540" b="635"/>
                  <wp:docPr id="23" name="图片 23" descr="1632797922390_lALPDh0cQs9-bA3NApjNA-M_995_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632797922390_lALPDh0cQs9-bA3NApjNA-M_995_6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一套</w:t>
            </w:r>
          </w:p>
        </w:tc>
        <w:tc>
          <w:tcPr>
            <w:tcW w:w="4383" w:type="dxa"/>
            <w:gridSpan w:val="2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门店每日交接班朗读</w:t>
            </w: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一个优秀案例，</w:t>
            </w:r>
            <w:r>
              <w:rPr>
                <w:rFonts w:hint="eastAsia"/>
                <w:b/>
                <w:bCs/>
                <w:color w:val="FF0000"/>
                <w:highlight w:val="yellow"/>
                <w:vertAlign w:val="baseline"/>
                <w:lang w:val="en-US" w:eastAsia="zh-CN"/>
              </w:rPr>
              <w:t>并录语音上传片区群</w:t>
            </w: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（</w:t>
            </w:r>
            <w:r>
              <w:rPr>
                <w:rFonts w:hint="eastAsia"/>
                <w:b w:val="0"/>
                <w:bCs w:val="0"/>
                <w:color w:val="FF0000"/>
                <w:vertAlign w:val="baseline"/>
                <w:lang w:val="en-US" w:eastAsia="zh-CN"/>
              </w:rPr>
              <w:t>每日交接班读优秀案例分享和钉钉群补脾知识分享）</w:t>
            </w:r>
          </w:p>
        </w:tc>
        <w:tc>
          <w:tcPr>
            <w:tcW w:w="131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</w:trPr>
        <w:tc>
          <w:tcPr>
            <w:tcW w:w="821" w:type="dxa"/>
          </w:tcPr>
          <w:p>
            <w:pP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10月单品不干胶</w:t>
            </w:r>
          </w:p>
        </w:tc>
        <w:tc>
          <w:tcPr>
            <w:tcW w:w="1650" w:type="dxa"/>
          </w:tcPr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924560" cy="749300"/>
                  <wp:effectExtent l="0" t="0" r="8890" b="12700"/>
                  <wp:docPr id="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16940" cy="724535"/>
                  <wp:effectExtent l="0" t="0" r="16510" b="18415"/>
                  <wp:docPr id="2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一套</w:t>
            </w:r>
          </w:p>
        </w:tc>
        <w:tc>
          <w:tcPr>
            <w:tcW w:w="4383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231F20"/>
                <w:kern w:val="0"/>
                <w:sz w:val="24"/>
                <w:szCs w:val="24"/>
                <w:highlight w:val="yellow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  <w:t>陈列在对应的商品前 【对应不干胶含有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highlight w:val="yellow"/>
                <w:lang w:val="en-US" w:eastAsia="zh-CN" w:bidi="ar"/>
              </w:rPr>
              <w:t>瑞舒伐他汀钙片（可定）请及时下架该品活动</w:t>
            </w:r>
            <w:r>
              <w:rPr>
                <w:rFonts w:hint="eastAsia" w:ascii="宋体" w:hAnsi="宋体" w:eastAsia="宋体" w:cs="宋体"/>
                <w:color w:val="231F20"/>
                <w:kern w:val="0"/>
                <w:sz w:val="24"/>
                <w:szCs w:val="24"/>
                <w:highlight w:val="yellow"/>
                <w:lang w:val="en-US" w:eastAsia="zh-CN" w:bidi="ar"/>
              </w:rPr>
              <w:t>】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231F20"/>
                <w:kern w:val="0"/>
                <w:sz w:val="24"/>
                <w:szCs w:val="24"/>
                <w:highlight w:val="yellow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76200</wp:posOffset>
                      </wp:positionV>
                      <wp:extent cx="1965960" cy="822325"/>
                      <wp:effectExtent l="7620" t="17780" r="7620" b="17145"/>
                      <wp:wrapNone/>
                      <wp:docPr id="33" name="直接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594735" y="9201785"/>
                                <a:ext cx="1965960" cy="822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25.55pt;margin-top:6pt;height:64.75pt;width:154.8pt;z-index:251659264;mso-width-relative:page;mso-height-relative:page;" filled="f" stroked="t" coordsize="21600,21600" o:gfxdata="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zfSYW1gAAAAkBAAAPAAAAAAAAAAEAIAAAACIAAABkcnMvZG93&#10;bnJldi54bWxQSwECFAAUAAAACACHTuJARBafQgICAADPAwAADgAAAAAAAAABACAAAAAlAQAAZHJz&#10;L2Uyb0RvYy54bWxQSwUGAAAAAAYABgBZAQAAmQ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76200</wp:posOffset>
                      </wp:positionV>
                      <wp:extent cx="2139315" cy="883285"/>
                      <wp:effectExtent l="6985" t="17780" r="25400" b="32385"/>
                      <wp:wrapNone/>
                      <wp:docPr id="34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9315" cy="88328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45pt;margin-top:6pt;height:69.55pt;width:168.45pt;z-index:251660288;mso-width-relative:page;mso-height-relative:page;" filled="f" stroked="t" coordsize="21600,21600" o:gfxdata="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5&#10;0wmK1gAAAAkBAAAPAAAAAAAAAAEAIAAAACIAAABkcnMvZG93bnJldi54bWxQSwECFAAUAAAACACH&#10;TuJA87aWA+0BAAC5AwAADgAAAAAAAAABACAAAAAlAQAAZHJzL2Uyb0RvYy54bWxQSwUGAAAAAAYA&#10;BgBZAQAAhA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lang w:val="en-US" w:eastAsia="zh-CN"/>
              </w:rPr>
              <w:t xml:space="preserve">      </w:t>
            </w:r>
            <w:r>
              <w:rPr>
                <w:rFonts w:hint="default" w:ascii="宋体" w:hAnsi="宋体" w:eastAsia="宋体" w:cs="宋体"/>
                <w:color w:val="231F20"/>
                <w:kern w:val="0"/>
                <w:sz w:val="24"/>
                <w:szCs w:val="24"/>
                <w:highlight w:val="yellow"/>
                <w:lang w:val="en-US" w:eastAsia="zh-CN" w:bidi="ar"/>
              </w:rPr>
              <w:drawing>
                <wp:inline distT="0" distB="0" distL="114300" distR="114300">
                  <wp:extent cx="1729105" cy="853440"/>
                  <wp:effectExtent l="0" t="0" r="4445" b="3810"/>
                  <wp:docPr id="31" name="图片 31" descr="1632801060532_58F68603-3DAA-442f-8A8D-0C929AC42E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632801060532_58F68603-3DAA-442f-8A8D-0C929AC42EE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9.30开始派送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</w:trPr>
        <w:tc>
          <w:tcPr>
            <w:tcW w:w="821" w:type="dxa"/>
          </w:tcPr>
          <w:p>
            <w:pP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寒露时节pop</w:t>
            </w:r>
          </w:p>
        </w:tc>
        <w:tc>
          <w:tcPr>
            <w:tcW w:w="1650" w:type="dxa"/>
          </w:tcPr>
          <w:p>
            <w:r>
              <w:drawing>
                <wp:inline distT="0" distB="0" distL="114300" distR="114300">
                  <wp:extent cx="939800" cy="1240790"/>
                  <wp:effectExtent l="0" t="0" r="12700" b="16510"/>
                  <wp:docPr id="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一张</w:t>
            </w:r>
          </w:p>
        </w:tc>
        <w:tc>
          <w:tcPr>
            <w:tcW w:w="4383" w:type="dxa"/>
            <w:gridSpan w:val="2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到货门店需在10月8日前及时更换时节POP</w:t>
            </w:r>
          </w:p>
        </w:tc>
        <w:tc>
          <w:tcPr>
            <w:tcW w:w="131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二、40家海报门店图片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drawing>
          <wp:inline distT="0" distB="0" distL="114300" distR="114300">
            <wp:extent cx="2705100" cy="3550285"/>
            <wp:effectExtent l="0" t="0" r="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6500" cy="3531870"/>
            <wp:effectExtent l="0" t="0" r="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检核：</w:t>
      </w:r>
    </w:p>
    <w:p>
      <w:pPr>
        <w:spacing w:line="360" w:lineRule="auto"/>
        <w:ind w:firstLine="602" w:firstLineChars="200"/>
        <w:rPr>
          <w:rFonts w:hint="eastAsia" w:ascii="宋体" w:hAnsi="宋体" w:eastAsia="宋体" w:cs="宋体"/>
          <w:b/>
          <w:bCs/>
          <w:sz w:val="30"/>
          <w:szCs w:val="30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门店：</w:t>
      </w:r>
      <w:r>
        <w:rPr>
          <w:rFonts w:hint="eastAsia" w:ascii="宋体" w:hAnsi="宋体" w:eastAsia="宋体" w:cs="宋体"/>
          <w:sz w:val="30"/>
          <w:szCs w:val="30"/>
        </w:rPr>
        <w:t>请于2021年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30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日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下午12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 w:ascii="宋体" w:hAnsi="宋体" w:eastAsia="宋体" w:cs="宋体"/>
          <w:sz w:val="30"/>
          <w:szCs w:val="30"/>
        </w:rPr>
        <w:t>完成陈列，片区长要在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30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日下午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19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 w:ascii="宋体" w:hAnsi="宋体" w:eastAsia="宋体" w:cs="宋体"/>
          <w:sz w:val="30"/>
          <w:szCs w:val="30"/>
        </w:rPr>
        <w:t>在药店管家核检。不发、迟发、少发，按20元/店收取成长基金。</w:t>
      </w:r>
      <w:r>
        <w:rPr>
          <w:rFonts w:hint="eastAsia" w:ascii="宋体" w:hAnsi="宋体" w:eastAsia="宋体" w:cs="宋体"/>
          <w:b/>
          <w:bCs/>
          <w:sz w:val="30"/>
          <w:szCs w:val="30"/>
          <w:highlight w:val="yellow"/>
          <w:lang w:eastAsia="zh-CN"/>
        </w:rPr>
        <w:t>【吊旗、单品、寒露</w:t>
      </w:r>
      <w:r>
        <w:rPr>
          <w:rFonts w:hint="eastAsia" w:ascii="宋体" w:hAnsi="宋体" w:eastAsia="宋体" w:cs="宋体"/>
          <w:b/>
          <w:bCs/>
          <w:sz w:val="30"/>
          <w:szCs w:val="30"/>
          <w:highlight w:val="yellow"/>
          <w:lang w:val="en-US" w:eastAsia="zh-CN"/>
        </w:rPr>
        <w:t>POP10月9号检核</w:t>
      </w:r>
      <w:r>
        <w:rPr>
          <w:rFonts w:hint="eastAsia" w:ascii="宋体" w:hAnsi="宋体" w:eastAsia="宋体" w:cs="宋体"/>
          <w:b/>
          <w:bCs/>
          <w:sz w:val="30"/>
          <w:szCs w:val="30"/>
          <w:highlight w:val="yellow"/>
          <w:lang w:eastAsia="zh-CN"/>
        </w:rPr>
        <w:t>】其余物料</w:t>
      </w:r>
      <w:bookmarkStart w:id="0" w:name="_GoBack"/>
      <w:bookmarkEnd w:id="0"/>
    </w:p>
    <w:p>
      <w:pPr>
        <w:spacing w:line="360" w:lineRule="auto"/>
        <w:ind w:firstLine="48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营运部：</w:t>
      </w:r>
      <w:r>
        <w:rPr>
          <w:rFonts w:hint="eastAsia" w:ascii="宋体" w:hAnsi="宋体" w:eastAsia="宋体" w:cs="宋体"/>
          <w:sz w:val="30"/>
          <w:szCs w:val="30"/>
        </w:rPr>
        <w:t>于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val="en-US" w:eastAsia="zh-CN"/>
        </w:rPr>
        <w:t>30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</w:rPr>
        <w:t>日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highlight w:val="yellow"/>
          <w:lang w:eastAsia="zh-CN"/>
        </w:rPr>
        <w:t>片区主管检核完成后</w:t>
      </w:r>
      <w:r>
        <w:rPr>
          <w:rFonts w:hint="eastAsia" w:ascii="宋体" w:hAnsi="宋体" w:eastAsia="宋体" w:cs="宋体"/>
          <w:sz w:val="30"/>
          <w:szCs w:val="30"/>
        </w:rPr>
        <w:t>在药店管家抽查。发现门店执行不到位，片区主管未检核的，片区主管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扣绩效分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1分/门店</w:t>
      </w:r>
      <w:r>
        <w:rPr>
          <w:rFonts w:hint="eastAsia" w:ascii="宋体" w:hAnsi="宋体" w:eastAsia="宋体" w:cs="宋体"/>
          <w:sz w:val="30"/>
          <w:szCs w:val="30"/>
        </w:rPr>
        <w:t>，门店罚款20元。</w:t>
      </w:r>
    </w:p>
    <w:p>
      <w:pPr>
        <w:spacing w:line="360" w:lineRule="auto"/>
        <w:ind w:firstLine="48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复检</w:t>
      </w:r>
      <w:r>
        <w:rPr>
          <w:rFonts w:hint="eastAsia" w:ascii="宋体" w:hAnsi="宋体" w:eastAsia="宋体" w:cs="宋体"/>
          <w:sz w:val="30"/>
          <w:szCs w:val="30"/>
        </w:rPr>
        <w:t>：片区主管现场巡店及药店管家检核。</w:t>
      </w:r>
    </w:p>
    <w:p>
      <w:pPr>
        <w:spacing w:line="360" w:lineRule="auto"/>
        <w:ind w:firstLine="480"/>
        <w:jc w:val="righ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营运部</w:t>
      </w:r>
    </w:p>
    <w:p>
      <w:pPr>
        <w:spacing w:line="360" w:lineRule="auto"/>
        <w:ind w:firstLine="480"/>
        <w:jc w:val="righ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2021年9月28日</w:t>
      </w:r>
    </w:p>
    <w:p>
      <w:pPr>
        <w:pBdr>
          <w:top w:val="single" w:color="auto" w:sz="4" w:space="0"/>
          <w:bottom w:val="single" w:color="auto" w:sz="4" w:space="0"/>
        </w:pBdr>
        <w:spacing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主题词；儿童专区、优秀案例手册 、层条</w:t>
      </w:r>
    </w:p>
    <w:p>
      <w:pPr>
        <w:pBdr>
          <w:top w:val="single" w:color="auto" w:sz="4" w:space="0"/>
        </w:pBdr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营运部2021年9月28日印发</w:t>
      </w:r>
    </w:p>
    <w:p>
      <w:pPr>
        <w:pBdr>
          <w:top w:val="single" w:color="auto" w:sz="4" w:space="0"/>
          <w:bottom w:val="single" w:color="auto" w:sz="4" w:space="0"/>
        </w:pBdr>
        <w:spacing w:line="360" w:lineRule="auto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打印；肖函                                      核对；谭莉杨</w:t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  </w:t>
    </w:r>
  </w:p>
  <w:p>
    <w:pPr>
      <w:pStyle w:val="3"/>
    </w:pPr>
  </w:p>
  <w:p>
    <w:pPr>
      <w:pStyle w:val="3"/>
    </w:pPr>
    <w:r>
      <w:rPr>
        <w:rFonts w:hint="eastAsia"/>
        <w:lang w:val="en-US" w:eastAsia="zh-CN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7C1D28"/>
    <w:multiLevelType w:val="singleLevel"/>
    <w:tmpl w:val="B37C1D28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C46B5F"/>
    <w:rsid w:val="05381759"/>
    <w:rsid w:val="07744AFE"/>
    <w:rsid w:val="0BC46B5F"/>
    <w:rsid w:val="0E096F8D"/>
    <w:rsid w:val="152B60E0"/>
    <w:rsid w:val="15C70E9E"/>
    <w:rsid w:val="19C90BD2"/>
    <w:rsid w:val="1B0351EB"/>
    <w:rsid w:val="1C375083"/>
    <w:rsid w:val="1CC90DBF"/>
    <w:rsid w:val="230D7243"/>
    <w:rsid w:val="306B7282"/>
    <w:rsid w:val="308F7D8F"/>
    <w:rsid w:val="312013DF"/>
    <w:rsid w:val="31930BCC"/>
    <w:rsid w:val="331C093F"/>
    <w:rsid w:val="357F4956"/>
    <w:rsid w:val="35953BB9"/>
    <w:rsid w:val="35CC1D53"/>
    <w:rsid w:val="45292E1F"/>
    <w:rsid w:val="46615980"/>
    <w:rsid w:val="495D2745"/>
    <w:rsid w:val="4F7F45CC"/>
    <w:rsid w:val="50474ADA"/>
    <w:rsid w:val="50B32012"/>
    <w:rsid w:val="5680630D"/>
    <w:rsid w:val="5775219E"/>
    <w:rsid w:val="61B10693"/>
    <w:rsid w:val="6E7E7F88"/>
    <w:rsid w:val="732E14E1"/>
    <w:rsid w:val="7FE9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746</Words>
  <Characters>815</Characters>
  <Lines>0</Lines>
  <Paragraphs>0</Paragraphs>
  <TotalTime>18</TotalTime>
  <ScaleCrop>false</ScaleCrop>
  <LinksUpToDate>false</LinksUpToDate>
  <CharactersWithSpaces>893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2021-09-28T01:21:00Z</dcterms:created>
  <dc:creator>XH</dc:creator>
  <cp:lastModifiedBy>Administrator</cp:lastModifiedBy>
  <dcterms:modified xsi:type="dcterms:W3CDTF">2021-09-28T07:31:50Z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870DC0C67670462DBDD96585C4553DFA</vt:lpwstr>
  </property>
</Properties>
</file>