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45606145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2021.08.30</w:t>
      </w:r>
      <w:r>
        <w:rPr>
          <w:rFonts w:hint="eastAsia"/>
          <w:sz w:val="18"/>
          <w:szCs w:val="18"/>
        </w:rPr>
        <w:t xml:space="preserve"> 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成都市蜀川物业有限公司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915101070525156394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成都市武侯区武青南路</w:t>
      </w:r>
      <w:r>
        <w:rPr>
          <w:rFonts w:hint="eastAsia"/>
          <w:sz w:val="18"/>
          <w:szCs w:val="18"/>
          <w:lang w:val="en-US" w:eastAsia="zh-CN"/>
        </w:rPr>
        <w:t>5号6幢1楼12号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中国建设银行股份有限公司成都岷江支行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51001860836051564547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一次性使用医用口罩</w:t>
      </w:r>
      <w:r>
        <w:rPr>
          <w:rFonts w:hint="eastAsia"/>
          <w:sz w:val="18"/>
          <w:szCs w:val="18"/>
          <w:lang w:val="en-US" w:eastAsia="zh-CN"/>
        </w:rPr>
        <w:t xml:space="preserve">   5     4      20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20  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20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微信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20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贰拾元整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  <w:bookmarkStart w:id="0" w:name="_GoBack"/>
      <w:bookmarkEnd w:id="0"/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046F2E66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5554063"/>
    <w:rsid w:val="3C80133B"/>
    <w:rsid w:val="3D7C045F"/>
    <w:rsid w:val="41404E6E"/>
    <w:rsid w:val="42AA744B"/>
    <w:rsid w:val="43721462"/>
    <w:rsid w:val="43D11634"/>
    <w:rsid w:val="458F2EE2"/>
    <w:rsid w:val="469D7B9F"/>
    <w:rsid w:val="47AF1253"/>
    <w:rsid w:val="492A2667"/>
    <w:rsid w:val="4957503B"/>
    <w:rsid w:val="4D001361"/>
    <w:rsid w:val="4EA0476B"/>
    <w:rsid w:val="4F4260EF"/>
    <w:rsid w:val="4F502A66"/>
    <w:rsid w:val="50C80FBE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244BBF"/>
    <w:rsid w:val="64896EC6"/>
    <w:rsid w:val="64A51E31"/>
    <w:rsid w:val="66D2115F"/>
    <w:rsid w:val="68EB50C6"/>
    <w:rsid w:val="69FE5797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119</TotalTime>
  <ScaleCrop>false</ScaleCrop>
  <LinksUpToDate>false</LinksUpToDate>
  <CharactersWithSpaces>515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2021-08-30T01:00:42Z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B1A283D589D44DCF82898BC249A9E761</vt:lpwstr>
  </property>
</Properties>
</file>