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质管部7月案列分享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——贝森北路店销售过期失效维生素C咀嚼片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2021年7月23日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顾客投诉贝森北路店销售过期失效的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三金清口维生素C咀嚼片(保健食品），经公司领导积极与监管部门、顾客沟通、协商，一次性赔偿了顾客7000元，给公司造成了较大负面影响。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一、事故描述：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年7月22日，顾客通过美团在贝森路北店下单购买：江中健胃消食片、威士雅维生素C咀嚼片（草莓味）。由于威士雅维生素C（草莓味）系统中有库存无实货，门店电话与顾客沟通，顾客同意替换为三金清口维生素C咀嚼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7月23日顾客到门店投诉该商品过期失效，服用后出现胃肠疼痛、皮肤过敏起泡。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7月25日顾客投诉到市场监管所，要求赔偿2万元。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当班人员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曾蕾蕾店长、实习生朱勋花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发货朱勋花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二、处置情况：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1、店长接到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电话后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立即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向质管部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报告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，质管部立即报告分管领导杜总，蒋总立即安排新零售部黄华经理及店长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曾蕾蕾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前往顾客家中赔礼道歉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，并向顾客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表达诚恳歉意，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陪同顾客到医院就诊。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7月23日-7月25日黄华经理、曾蕾蕾店长先后3次带顾客前往成都市第三人民医院就医，并根据医嘱完成所有检查治疗。根据抽血、CT检查结果，医生诊断为：急性荨麻疹、急性胃肠炎、中度贫血。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2、同时杜总立即安排明登银到门店了解情况，经23日、24日质管部陈灵虹、何玲、明登银到门店核实：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门店实际发货品种、批号：三金清口维生素C咀嚼片0.8g*40片，生产厂家：桂林三金大健康产业有限公司，批号：200104 ，生产日期：20200108，保质期：20210707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系统中品种、批号：系统中该品种无实际发货的批号，不合格品保管账中该品种的批号190801，生产日期20190822，保质期20210201。因该批号已过期，系统已自动锁定，销售前台不能显示该批号库存，无法销售。该批号商品为2021年3月9日门店盘点报溢，即报溢时已过期失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即该品种系统批号与实物批号不一致，发货批号与销售小品品种及批号不一致，门店来货票据齐全、生产企业资质及产品资质齐全。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3、7月25日顾客投诉到青羊区光华市场监管所，26日光华市场监管所到门店进行了现场检查，经查现场无过期失效的威士雅维生素C、无过期失效的三金清口维生素C咀嚼片。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按照顾客的要求，公司杜总直接与顾客电话、微信联系，表达公司歉意、协商处理意见，并向监管所汇报事件基本情况、陪同顾客到医院就诊、尊重医生专业意见、表达诚恳歉意及愿意承担应该承担的责任。经监管所与顾客和我司协调，顾客同意和解，双方达成一次性赔偿7000元，</w:t>
      </w:r>
      <w:r>
        <w:rPr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lang w:eastAsia="zh-CN"/>
        </w:rPr>
        <w:t>此款包含顾客前期支付的医药费</w:t>
      </w:r>
      <w:r>
        <w:rPr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lang w:val="en-US" w:eastAsia="zh-CN"/>
        </w:rPr>
        <w:t>360元、误工费、车马费、补偿费等。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顾客收到款项后，就投诉事宜再无任何纠纷，不得再向我司索赔和主张其他权利。公司陪同顾客到三医院就诊的费用由公司承担。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三、错误原因：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质管部及相关部门，特别是质管部对效期商品的管理、巡查、培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训不到位，重视不够，方法不多。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除此以外，造成本次事故的直接原因是：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1、门店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系统已锁定失效的该商品，销售前台无法显示该库存，但门店没有查找原因就直接发货。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、发货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的时候没有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复核商品有效期。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每月填报效期报表的时候未认真查看实际库存，致使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过期商品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未发现、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未下架。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平时销售时候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未按批号下账。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四、改进措施：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1、质管部：要增强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质管员的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责任心，高度重视商品效期管理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，强化、细化效期管理培训，特别是新员工的培训。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督促门店每月按库存实际在系统填报8个月内的近效期商品，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提醒门店一定要查看实物后再填报，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门店没有按时填报的，何玲逐一电话督促，汇总后报采购部，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采购部联系供应商退换货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提出促销处理意见。巡店时加强商品有效期抽查，提醒门店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将1个月内效期商品下架。系统中过期失效商品，如果门店不报损，质管部实行强制报损并督促门店下架。门店平时提出的批号调整申请，质管部要及时核实，确认后及时调整。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2、信息部：对过期商品进行自动锁定，门店无法销售。对有效期只要1个月的商品进行预警提示。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、新零售部：强调订单与实际发货不一致的，必须征得顾客同意，同时修改订单。拣货、发货必须核对商品名称、规格、生产企业、批号、有效期，过期失效商品不得发货，近6个月效期商品必须征得顾客同意。加强新员工电商平台操作规范培训，并联系营运部制作电商平台服务准则提示卡张贴于电脑上时刻提醒。新零售部每天检核通报提醒违规操作门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运营部：督促门店下架1个月内的效期商品，坚持线上线下一致的原则，拣货、发货必须核对商品名称、规格、生产企业、批号、有效期，过期失效商品不得发货，近效期商品必须征得顾客同意。盘点报溢审批时要关注商品有效期，对已过期的商品不得通过报溢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5、采购部：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  <w:t>法定有效期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1年以上的，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  <w:t>不得购进有效期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</w:rPr>
        <w:t>不足6个月的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  <w:t>商品，法定有效期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1年及以下的，不得购机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  <w:t>不足法定有效期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1/3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  <w:t>商品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  <w:t>原则上近效期商品不得铺货、发货到门店，特殊情况发到门店的，必须提前告知门店，并重点关注库存变化。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6、综合管理部：完善新员工培训方案，明确新员工入职1个月、3个月必须掌握的工作清单。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7、片区主管：督促门店按时填报效期报表，下架有效期1个月内的商品，按批号发货，核对批号、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有效期后发货，严禁销售过期失效商品。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8、门店：</w:t>
      </w:r>
      <w:r>
        <w:rPr>
          <w:rFonts w:hint="default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eastAsia="zh-CN"/>
        </w:rPr>
        <w:t>门店有货、销售前台无库存的商品，必须查明原因，经系统申报、核实、批准调整后才能销售。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每个月末填报效期报表时一定要查看实物，按实物批号填报。平时发现实货与系统批号不一致的，要随时发现随时报质管部核实调整。近效期商品全部为重点养护品种，每月检查养护一次并在系统中做好养护记录。有效期1个月内商品全部下架。要核对商品名称、规格、生产企业、批号、有效期后再发货，严禁销售过期失效商品。过期失效商品及时在系统中填报报损申请，报损商品集中存放在不合格品区，下架商品集中存放待处理商品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80" w:firstLineChars="16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二0二一年七月二十六日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E0D68"/>
    <w:rsid w:val="02BD0CCD"/>
    <w:rsid w:val="02FE6CB6"/>
    <w:rsid w:val="051F3C6B"/>
    <w:rsid w:val="053C2C7B"/>
    <w:rsid w:val="05556984"/>
    <w:rsid w:val="070261B8"/>
    <w:rsid w:val="09EB51AF"/>
    <w:rsid w:val="0A674B87"/>
    <w:rsid w:val="0A6825B7"/>
    <w:rsid w:val="0AFE07A3"/>
    <w:rsid w:val="0E4D2A1E"/>
    <w:rsid w:val="0E680D42"/>
    <w:rsid w:val="0F1807E9"/>
    <w:rsid w:val="0F7C6DFF"/>
    <w:rsid w:val="0FC03468"/>
    <w:rsid w:val="109E5761"/>
    <w:rsid w:val="12391F77"/>
    <w:rsid w:val="12C004BC"/>
    <w:rsid w:val="1483171D"/>
    <w:rsid w:val="16507367"/>
    <w:rsid w:val="1B95522D"/>
    <w:rsid w:val="21BB1ED2"/>
    <w:rsid w:val="2A8430BB"/>
    <w:rsid w:val="2C1E3685"/>
    <w:rsid w:val="2CC35807"/>
    <w:rsid w:val="2D0B4249"/>
    <w:rsid w:val="2DE259D3"/>
    <w:rsid w:val="33BB2D0A"/>
    <w:rsid w:val="3431389C"/>
    <w:rsid w:val="34DE2066"/>
    <w:rsid w:val="37AF07F9"/>
    <w:rsid w:val="3BD404E7"/>
    <w:rsid w:val="3D96679F"/>
    <w:rsid w:val="3EDC2649"/>
    <w:rsid w:val="3FD75430"/>
    <w:rsid w:val="4203048B"/>
    <w:rsid w:val="45D84FB8"/>
    <w:rsid w:val="45F01100"/>
    <w:rsid w:val="4A201334"/>
    <w:rsid w:val="4BDB6178"/>
    <w:rsid w:val="4C134DB6"/>
    <w:rsid w:val="4C353FD2"/>
    <w:rsid w:val="4D215A14"/>
    <w:rsid w:val="4E454C4E"/>
    <w:rsid w:val="4E796588"/>
    <w:rsid w:val="4EE16FD5"/>
    <w:rsid w:val="52200D4E"/>
    <w:rsid w:val="54804B5D"/>
    <w:rsid w:val="55C76A10"/>
    <w:rsid w:val="569B5BB9"/>
    <w:rsid w:val="5E786236"/>
    <w:rsid w:val="61AFCE08"/>
    <w:rsid w:val="61F21888"/>
    <w:rsid w:val="62214CDD"/>
    <w:rsid w:val="622C3308"/>
    <w:rsid w:val="639A7456"/>
    <w:rsid w:val="6593141B"/>
    <w:rsid w:val="680E0D68"/>
    <w:rsid w:val="68A37DFD"/>
    <w:rsid w:val="6A9803DE"/>
    <w:rsid w:val="6D662174"/>
    <w:rsid w:val="6DBFA4CE"/>
    <w:rsid w:val="6DFB3CE0"/>
    <w:rsid w:val="6E3901AC"/>
    <w:rsid w:val="741420A5"/>
    <w:rsid w:val="74A91D57"/>
    <w:rsid w:val="75BB0A0E"/>
    <w:rsid w:val="762F18FF"/>
    <w:rsid w:val="76B275D7"/>
    <w:rsid w:val="7844257E"/>
    <w:rsid w:val="7BC25A82"/>
    <w:rsid w:val="7C180A5E"/>
    <w:rsid w:val="7CBE4DB2"/>
    <w:rsid w:val="7F2A0CB7"/>
    <w:rsid w:val="7FFB4F74"/>
    <w:rsid w:val="8FFB1E86"/>
    <w:rsid w:val="EBFAB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2021-07-28T16:05:00Z</dcterms:created>
  <dc:creator>Administrator</dc:creator>
  <cp:lastModifiedBy>.... ming</cp:lastModifiedBy>
  <dcterms:modified xsi:type="dcterms:W3CDTF">2021-08-08T22:08:59Z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353F26C223674A60968ABAA0FA0896A5</vt:lpwstr>
  </property>
</Properties>
</file>