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6" w:firstLineChars="500"/>
        <w:rPr>
          <w:rFonts w:eastAsia="仿宋_GB231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</w:rPr>
        <w:t>(2021)19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6</w:t>
      </w:r>
      <w:r>
        <w:rPr>
          <w:rFonts w:hint="eastAsia" w:ascii="Arial" w:hAnsi="Arial" w:eastAsia="仿宋_GB2312" w:cs="Arial"/>
          <w:b/>
          <w:bCs/>
          <w:sz w:val="32"/>
        </w:rPr>
        <w:t>号</w:t>
      </w:r>
      <w:r>
        <w:rPr>
          <w:rFonts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</w:rPr>
        <w:t>蒋炜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养心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pop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、大包装及医院品种海报</w:t>
      </w:r>
      <w:r>
        <w:rPr>
          <w:rFonts w:hint="eastAsia" w:ascii="宋体" w:hAnsi="宋体" w:cs="宋体"/>
          <w:b/>
          <w:bCs/>
          <w:sz w:val="32"/>
          <w:szCs w:val="32"/>
        </w:rPr>
        <w:t>的陈列通知</w:t>
      </w:r>
    </w:p>
    <w:p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一、物料</w:t>
      </w:r>
    </w:p>
    <w:tbl>
      <w:tblPr>
        <w:tblStyle w:val="5"/>
        <w:tblpPr w:leftFromText="180" w:rightFromText="180" w:vertAnchor="text" w:horzAnchor="page" w:tblpX="1431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612"/>
        <w:gridCol w:w="1284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物料</w:t>
            </w:r>
          </w:p>
        </w:tc>
        <w:tc>
          <w:tcPr>
            <w:tcW w:w="361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图片</w:t>
            </w: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养心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pop</w:t>
            </w: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263650" cy="1661795"/>
                  <wp:effectExtent l="0" t="0" r="12700" b="14605"/>
                  <wp:docPr id="2" name="图片 2" descr="养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养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已到货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大包装购买</w:t>
            </w: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339850" cy="1790700"/>
                  <wp:effectExtent l="0" t="0" r="12700" b="0"/>
                  <wp:docPr id="7" name="图片 7" descr="大包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大包装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已到货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5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医院品种</w:t>
            </w:r>
          </w:p>
        </w:tc>
        <w:tc>
          <w:tcPr>
            <w:tcW w:w="361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319530" cy="1776730"/>
                  <wp:effectExtent l="0" t="0" r="13970" b="13970"/>
                  <wp:docPr id="10" name="图片 10" descr="医院品种宣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医院品种宣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1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已到货</w:t>
            </w:r>
          </w:p>
        </w:tc>
      </w:tr>
    </w:tbl>
    <w:p>
      <w:pPr>
        <w:widowControl/>
        <w:jc w:val="left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spacing w:line="360" w:lineRule="auto"/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二、陈列</w:t>
      </w:r>
    </w:p>
    <w:p>
      <w:pPr>
        <w:spacing w:line="360" w:lineRule="auto"/>
        <w:ind w:firstLine="643" w:firstLineChars="200"/>
        <w:rPr>
          <w:rFonts w:hint="eastAsia" w:eastAsia="华文仿宋"/>
          <w:b/>
          <w:bCs/>
          <w:sz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1、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养心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pop的陈列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eastAsia="zh-CN"/>
        </w:rPr>
        <w:t>大暑、养心共存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）</w:t>
      </w:r>
    </w:p>
    <w:p>
      <w:pPr>
        <w:spacing w:line="360" w:lineRule="auto"/>
        <w:ind w:firstLine="720" w:firstLineChars="300"/>
        <w:rPr>
          <w:rFonts w:hint="eastAsia"/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180975</wp:posOffset>
                </wp:positionV>
                <wp:extent cx="3432175" cy="3495675"/>
                <wp:effectExtent l="4445" t="4445" r="11430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562" w:firstLineChars="200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中药饮片区域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货架处陈列【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养心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pop】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（请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与大暑一同陈列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 w:eastAsia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2.海报前陈列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个对应组方套包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 w:eastAsia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按照pop的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个组方书写爆炸卡并对应组包前展示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602" w:firstLineChars="200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none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none"/>
                              </w:rPr>
                              <w:t>Pop不得张贴在中药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none"/>
                                <w:lang w:eastAsia="zh-CN"/>
                              </w:rPr>
                              <w:t>饮片区域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0"/>
                                <w:szCs w:val="30"/>
                                <w:highlight w:val="none"/>
                              </w:rPr>
                              <w:t>的背架处，遮挡其他药品，未按要求陈列罚款50元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highlight w:val="yellow"/>
                                <w:lang w:eastAsia="zh-CN"/>
                              </w:rPr>
                              <w:t>注：如中药饮片在背架区，请与大暑一同就近陈列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15pt;margin-top:14.25pt;height:275.25pt;width:270.25pt;z-index:251758592;mso-width-relative:page;mso-height-relative:page;" fillcolor="#FFFFFF [3201]" filled="t" stroked="t" coordsize="21600,21600" o:gfxdata="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RCqw1wAAAAsBAAAPAAAAAAAAAAEAIAAAACIA&#10;AABkcnMvZG93bnJldi54bWxQSwECFAAUAAAACACHTuJAhblYD0MCAABsBAAADgAAAAAAAAABACAA&#10;AAAm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firstLine="562" w:firstLineChars="200"/>
                        <w:rPr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在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  <w:t>中药饮片区域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货架处陈列【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  <w:t>养心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pop】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  <w:t>（请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与大暑一同陈列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  <w:t>）</w:t>
                      </w:r>
                    </w:p>
                    <w:p>
                      <w:pPr>
                        <w:ind w:firstLine="562" w:firstLineChars="200"/>
                        <w:rPr>
                          <w:rFonts w:hint="eastAsia" w:eastAsia="宋体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2.海报前陈列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  <w:t>两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个对应组方套包</w:t>
                      </w:r>
                    </w:p>
                    <w:p>
                      <w:pPr>
                        <w:ind w:firstLine="562" w:firstLineChars="200"/>
                        <w:rPr>
                          <w:rFonts w:hint="eastAsia" w:eastAsia="宋体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按照pop的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个组方书写爆炸卡并对应组包前展示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602" w:firstLineChars="200"/>
                        <w:rPr>
                          <w:rFonts w:hint="eastAsia"/>
                          <w:b/>
                          <w:bCs/>
                          <w:color w:val="auto"/>
                          <w:sz w:val="30"/>
                          <w:szCs w:val="30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0"/>
                          <w:szCs w:val="30"/>
                          <w:highlight w:val="none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0"/>
                          <w:szCs w:val="30"/>
                          <w:highlight w:val="none"/>
                        </w:rPr>
                        <w:t>Pop不得张贴在中药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0"/>
                          <w:szCs w:val="30"/>
                          <w:highlight w:val="none"/>
                          <w:lang w:eastAsia="zh-CN"/>
                        </w:rPr>
                        <w:t>饮片区域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0"/>
                          <w:szCs w:val="30"/>
                          <w:highlight w:val="none"/>
                        </w:rPr>
                        <w:t>的背架处，遮挡其他药品，未按要求陈列罚款50元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b/>
                          <w:bCs/>
                          <w:color w:val="auto"/>
                          <w:sz w:val="21"/>
                          <w:szCs w:val="21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1"/>
                          <w:highlight w:val="yellow"/>
                          <w:lang w:eastAsia="zh-CN"/>
                        </w:rPr>
                        <w:t>注：如中药饮片在背架区，请与大暑一同就近陈列</w:t>
                      </w:r>
                    </w:p>
                    <w:p>
                      <w:pPr>
                        <w:ind w:firstLine="562" w:firstLineChars="200"/>
                        <w:rPr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如下图所示</w:t>
      </w:r>
    </w:p>
    <w:p>
      <w:pPr>
        <w:spacing w:line="360" w:lineRule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1313815</wp:posOffset>
                </wp:positionV>
                <wp:extent cx="372745" cy="0"/>
                <wp:effectExtent l="0" t="53975" r="8255" b="603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27095" y="2784475"/>
                          <a:ext cx="3727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85pt;margin-top:103.45pt;height:0pt;width:29.35pt;z-index:252269568;mso-width-relative:page;mso-height-relative:page;" filled="f" stroked="t" coordsize="21600,21600" o:gfxdata="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3ri6DZAAAACwEAAA8AAAAAAAAAAQAgAAAAIgAA&#10;AGRycy9kb3ducmV2LnhtbFBLAQIUABQAAAAIAIdO4kCb7v/4BwIAALgDAAAOAAAAAAAAAAEAIAAA&#10;ACgBAABkcnMvZTJvRG9jLnhtbFBLBQYAAAAABgAGAFkBAACh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3095625" cy="2322195"/>
            <wp:effectExtent l="0" t="0" r="1905" b="9525"/>
            <wp:docPr id="14" name="图片 14" descr="lADPD3zUOZMmmjPNBaDNB4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D3zUOZMmmjPNBaDNB4A_1920_14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562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1" w:firstLineChars="100"/>
        <w:rPr>
          <w:rFonts w:hint="eastAsia"/>
          <w:b/>
          <w:bCs/>
          <w:sz w:val="24"/>
        </w:rPr>
      </w:pPr>
    </w:p>
    <w:p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陈列</w:t>
      </w:r>
      <w:r>
        <w:rPr>
          <w:rFonts w:hint="eastAsia"/>
          <w:b/>
          <w:bCs/>
          <w:color w:val="FF0000"/>
          <w:sz w:val="24"/>
          <w:highlight w:val="yellow"/>
          <w:lang w:eastAsia="zh-CN"/>
        </w:rPr>
        <w:t>养心</w:t>
      </w:r>
      <w:r>
        <w:rPr>
          <w:rFonts w:hint="eastAsia"/>
          <w:b/>
          <w:bCs/>
          <w:color w:val="FF0000"/>
          <w:sz w:val="24"/>
          <w:highlight w:val="yellow"/>
        </w:rPr>
        <w:t>pop</w:t>
      </w:r>
      <w:r>
        <w:rPr>
          <w:rFonts w:hint="eastAsia"/>
          <w:b/>
          <w:bCs/>
          <w:sz w:val="24"/>
        </w:rPr>
        <w:t>的门店明细</w:t>
      </w:r>
      <w:bookmarkStart w:id="0" w:name="_GoBack"/>
      <w:bookmarkEnd w:id="0"/>
    </w:p>
    <w:tbl>
      <w:tblPr>
        <w:tblStyle w:val="4"/>
        <w:tblW w:w="98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3387"/>
        <w:gridCol w:w="875"/>
        <w:gridCol w:w="875"/>
        <w:gridCol w:w="3163"/>
        <w:gridCol w:w="10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四川太极成华区二环路北四段药店（汇融名城）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四川太极成华杉板桥南一路店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四川太极武侯区顺和街店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四川太极成华区华油路药店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四川太极新园大道药店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四川太极青羊区蜀辉路药店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四川太极成华区崔家店路药店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四川太极青羊区贝森北路药店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四川太极高新区新下街药店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四川太极成华区东昌路一药店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四川太极成华区金马河路药店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四川太极武侯区佳灵路药店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四川太极武侯区大悦路药店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四川太极青羊区北东街店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四川太极锦江区梨花街药店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四川太极青羊区十二桥药店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四川太极锦江区观音桥街药店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四川太极锦江区水杉街药店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四川太极枣子巷药店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四川太极锦江区静沙南路药店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四川太极土龙路药店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四川太极高新天久北巷药店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四川太极金牛区花照壁中横街药店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四川太极高新区紫薇东路药店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四川太极清江东路药店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四川太极西部店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四川太极金丝街药店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四川太极金牛区蜀汉路药店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四川太极高新区锦城大道药店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四川太极金牛区花照壁药店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四川太极成华区华泰路药店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四川太极金牛区银河北街药店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四川太极高新区大源北街药店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176530</wp:posOffset>
                </wp:positionV>
                <wp:extent cx="2571750" cy="3745230"/>
                <wp:effectExtent l="4445" t="4445" r="14605" b="222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74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562" w:firstLineChars="200"/>
                              <w:textAlignment w:val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1、将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医院品种、大包装夹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于铝合金展架内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562" w:firstLine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2、陈列于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门店门口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562" w:firstLineChars="200"/>
                              <w:textAlignment w:val="auto"/>
                              <w:rPr>
                                <w:b/>
                                <w:bCs/>
                                <w:color w:val="auto"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3、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陈列的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优先级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顺序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  <w:lang w:val="en-US" w:eastAsia="zh-CN"/>
                              </w:rPr>
                              <w:t>A、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  <w:lang w:eastAsia="zh-CN"/>
                              </w:rPr>
                              <w:t>医院门店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eastAsia="zh-CN"/>
                              </w:rPr>
                              <w:t>医院品种＞大包装＞保险卡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  <w:lang w:val="en-US" w:eastAsia="zh-CN"/>
                              </w:rPr>
                              <w:t>B、除医院门店以外的门店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val="en-US" w:eastAsia="zh-CN"/>
                              </w:rPr>
                              <w:t>大包装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eastAsia="zh-CN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val="en-US" w:eastAsia="zh-CN"/>
                              </w:rPr>
                              <w:t>医院品种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eastAsia="zh-CN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val="en-US" w:eastAsia="zh-CN"/>
                              </w:rPr>
                              <w:t>保险卡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  <w:lang w:val="en-US" w:eastAsia="zh-CN"/>
                              </w:rPr>
                              <w:t>注：保险卡作为备用，优先陈列其余2种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9pt;margin-top:13.9pt;height:294.9pt;width:202.5pt;z-index:252267520;mso-width-relative:page;mso-height-relative:page;" fillcolor="#FFFFFF [3201]" filled="t" stroked="t" coordsize="21600,21600" o:gfxdata="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+XUJTXAAAACwEAAA8AAAAAAAAAAQAgAAAAIgAAAGRy&#10;cy9kb3ducmV2LnhtbFBLAQIUABQAAAAIAIdO4kD+4z83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562" w:firstLineChars="200"/>
                        <w:textAlignment w:val="auto"/>
                        <w:rPr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1、将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医院品种、大包装夹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于铝合金展架内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562" w:firstLineChars="200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2、陈列于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门店门口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562" w:firstLineChars="200"/>
                        <w:textAlignment w:val="auto"/>
                        <w:rPr>
                          <w:b/>
                          <w:bCs/>
                          <w:color w:val="auto"/>
                          <w:sz w:val="24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3、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eastAsia="zh-CN"/>
                        </w:rPr>
                        <w:t>陈列的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优先级</w:t>
                      </w:r>
                      <w:r>
                        <w:rPr>
                          <w:rFonts w:hint="eastAsia"/>
                          <w:b/>
                          <w:bCs/>
                          <w:color w:val="00B0F0"/>
                          <w:sz w:val="28"/>
                          <w:szCs w:val="28"/>
                          <w:highlight w:val="yellow"/>
                          <w:lang w:eastAsia="zh-CN"/>
                        </w:rPr>
                        <w:t>顺序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highlight w:val="yellow"/>
                          <w:lang w:val="en-US" w:eastAsia="zh-CN"/>
                        </w:rPr>
                        <w:t>A、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highlight w:val="yellow"/>
                          <w:lang w:eastAsia="zh-CN"/>
                        </w:rPr>
                        <w:t>医院门店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eastAsia="zh-CN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eastAsia="zh-CN"/>
                        </w:rPr>
                        <w:t>医院品种＞大包装＞保险卡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highlight w:val="yellow"/>
                          <w:lang w:val="en-US" w:eastAsia="zh-CN"/>
                        </w:rPr>
                        <w:t>B、除医院门店以外的门店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val="en-US" w:eastAsia="zh-CN"/>
                        </w:rPr>
                        <w:t>大包装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eastAsia="zh-CN"/>
                        </w:rPr>
                        <w:t>＞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val="en-US" w:eastAsia="zh-CN"/>
                        </w:rPr>
                        <w:t>医院品种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eastAsia="zh-CN"/>
                        </w:rPr>
                        <w:t>＞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val="en-US" w:eastAsia="zh-CN"/>
                        </w:rPr>
                        <w:t>保险卡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highlight w:val="yellow"/>
                          <w:lang w:val="en-US" w:eastAsia="zh-CN"/>
                        </w:rPr>
                        <w:t>注：保险卡作为备用，优先陈列其余2种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大包装、医院品种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的陈列</w:t>
      </w:r>
    </w:p>
    <w:p>
      <w:pPr>
        <w:spacing w:line="360" w:lineRule="auto"/>
        <w:ind w:firstLine="723" w:firstLineChars="300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如图所示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1186815</wp:posOffset>
                </wp:positionV>
                <wp:extent cx="222250" cy="0"/>
                <wp:effectExtent l="0" t="53975" r="6350" b="603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42765" y="715772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5pt;margin-top:93.45pt;height:0pt;width:17.5pt;z-index:252268544;mso-width-relative:page;mso-height-relative:page;" filled="f" stroked="t" coordsize="21600,21600" o:gfxdata="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zu3EzYAAAACwEAAA8AAAAAAAAAAQAgAAAAIgAAAGRy&#10;cy9kb3ducmV2LnhtbFBLAQIUABQAAAAIAIdO4kCYW4iTBQIAALoDAAAOAAAAAAAAAAEAIAAAACcB&#10;AABkcnMvZTJvRG9jLnhtbFBLBQYAAAAABgAGAFkBAACe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1844675" cy="2464435"/>
            <wp:effectExtent l="0" t="0" r="3175" b="12065"/>
            <wp:docPr id="11" name="图片 11" descr="大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大包装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1845310" cy="2465705"/>
            <wp:effectExtent l="0" t="0" r="2540" b="10795"/>
            <wp:docPr id="12" name="图片 12" descr="医院品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医院品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color w:val="FF0000"/>
          <w:sz w:val="24"/>
          <w:highlight w:val="yellow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color w:val="FF0000"/>
          <w:sz w:val="24"/>
          <w:highlight w:val="yellow"/>
          <w:lang w:val="en-US" w:eastAsia="zh-CN"/>
        </w:rPr>
      </w:pPr>
    </w:p>
    <w:p>
      <w:pPr>
        <w:spacing w:line="360" w:lineRule="auto"/>
        <w:ind w:firstLine="241" w:firstLineChars="1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陈列</w:t>
      </w:r>
      <w:r>
        <w:rPr>
          <w:rFonts w:hint="eastAsia"/>
          <w:b/>
          <w:bCs/>
          <w:color w:val="FF0000"/>
          <w:sz w:val="24"/>
          <w:highlight w:val="yellow"/>
          <w:lang w:val="en-US" w:eastAsia="zh-CN"/>
        </w:rPr>
        <w:t>大包装</w:t>
      </w:r>
      <w:r>
        <w:rPr>
          <w:rFonts w:hint="eastAsia"/>
          <w:b/>
          <w:bCs/>
          <w:sz w:val="24"/>
        </w:rPr>
        <w:t>门店明细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b/>
          <w:bCs/>
          <w:color w:val="FF0000"/>
          <w:sz w:val="24"/>
          <w:highlight w:val="yellow"/>
          <w:lang w:val="en-US" w:eastAsia="zh-CN"/>
        </w:rPr>
        <w:t>所有门店都有（大邑片区除外，大邑片区只有大邑北街有）</w:t>
      </w:r>
    </w:p>
    <w:p>
      <w:pPr>
        <w:spacing w:line="360" w:lineRule="auto"/>
        <w:ind w:firstLine="241" w:firstLineChars="1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陈列</w:t>
      </w:r>
      <w:r>
        <w:rPr>
          <w:rFonts w:hint="eastAsia"/>
          <w:b/>
          <w:bCs/>
          <w:color w:val="FF0000"/>
          <w:sz w:val="24"/>
          <w:highlight w:val="yellow"/>
          <w:lang w:val="en-US" w:eastAsia="zh-CN"/>
        </w:rPr>
        <w:t>医院品种</w:t>
      </w:r>
      <w:r>
        <w:rPr>
          <w:rFonts w:hint="eastAsia"/>
          <w:b/>
          <w:bCs/>
          <w:sz w:val="24"/>
          <w:lang w:val="en-US" w:eastAsia="zh-CN"/>
        </w:rPr>
        <w:t>门店明细：</w:t>
      </w:r>
    </w:p>
    <w:tbl>
      <w:tblPr>
        <w:tblStyle w:val="4"/>
        <w:tblW w:w="104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725"/>
        <w:gridCol w:w="925"/>
        <w:gridCol w:w="725"/>
        <w:gridCol w:w="3275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四川太极新都区新繁镇繁江北路药店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四川太极高新区紫薇东路药店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四川太极成华区二环路北四段药店（汇融名城）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四川太极金丝街药店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四川太极武侯区顺和街店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四川太极彭州医院店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四川太极成华区华油路药店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四川太极高新区锦城大道药店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四川太极新都区马超东路店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四川太极成华区华泰路药店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四川太极青羊区蜀辉路药店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四川太极高新区大源北街药店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四川太极青羊区贝森北路药店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四川太极成华区东昌路一药店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四川太极成华杉板桥南一路店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四川太极武侯区佳灵路药店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四川太极武侯区大悦路药店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四川太极新园大道药店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四川太极温江店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四川太极成华区崔家店路药店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四川太极高新区新下街药店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四川太极温江区公平街道江安路药店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四川太极成华区金马河路药店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四川太极崇州市崇阳镇尚贤坊街药店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四川太极都江堰奎光路中段药店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四川太极锦江区庆云南街药店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四川太极都江堰市永丰街道宝莲路药店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四川太极锦江区梨花街药店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四川太极邛崃中心药店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旗舰片区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四川太极邛崃市文君街道杏林路药店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四川太极大邑县晋原镇内蒙古大道桃源药店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四川太极邛崃市临邛镇洪川小区药店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四川太极枣子巷药店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四川太极大邑县晋原镇东街药店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四川太极土龙路药店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四川太极大邑县沙渠镇方圆路药店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四川太极金牛区花照壁中横街药店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四川太极大邑县晋原镇北街药店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四川太极清江东路药店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四川太极青羊区北东街店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四川太极西部店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四川太极金牛区蜀汉路药店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四川太极青羊区青龙街药店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四川太极金牛区花照壁药店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四川太极锦江区观音桥街药店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四川太极金牛区银河北街药店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四川太极成华区培华东路药店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四川太极青羊区十二桥药店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西门片区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四川太极郫县郫筒镇一环路东南段药店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新津片区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四川太极锦江区水杉街药店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四川太极新津邓双镇岷江店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新津片区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四川太极锦江区静沙南路药店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四川太极新津县五津镇五津西路二药房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新津片区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四川太极高新天久北巷药店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bCs/>
          <w:sz w:val="15"/>
          <w:szCs w:val="15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OTC插卡、会员闹钟已到货，请门店妥善保管，作为备用</w:t>
      </w:r>
    </w:p>
    <w:p>
      <w:pPr>
        <w:numPr>
          <w:numId w:val="0"/>
        </w:numPr>
        <w:spacing w:line="360" w:lineRule="auto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7月2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上午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7月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15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7月2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日下午18点</w:t>
      </w:r>
      <w:r>
        <w:rPr>
          <w:rFonts w:hint="eastAsia"/>
          <w:sz w:val="30"/>
          <w:szCs w:val="30"/>
        </w:rPr>
        <w:t>前在药店管家抽查。发现门店执行不到位，片区主管未检核的，片区主管罚款20元，门店罚款20元。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spacing w:line="360" w:lineRule="auto"/>
        <w:ind w:firstLine="320" w:firstLineChars="1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   营运部</w:t>
      </w:r>
    </w:p>
    <w:p>
      <w:pPr>
        <w:spacing w:line="360" w:lineRule="auto"/>
        <w:ind w:firstLine="6080" w:firstLineChars="19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2021年7月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26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spacing w:line="360" w:lineRule="auto"/>
        <w:ind w:firstLine="6080" w:firstLineChars="19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养心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pop、医院品种及大包装海报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营运部2021年7月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打印：莫婷                      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核对：谭莉杨    </w:t>
      </w: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E774C"/>
    <w:multiLevelType w:val="singleLevel"/>
    <w:tmpl w:val="94EE774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3046361"/>
    <w:multiLevelType w:val="singleLevel"/>
    <w:tmpl w:val="D30463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C"/>
    <w:rsid w:val="000201B1"/>
    <w:rsid w:val="00041E66"/>
    <w:rsid w:val="00052EEF"/>
    <w:rsid w:val="00054590"/>
    <w:rsid w:val="00094E86"/>
    <w:rsid w:val="000E1E36"/>
    <w:rsid w:val="000F037C"/>
    <w:rsid w:val="001B147B"/>
    <w:rsid w:val="001D493C"/>
    <w:rsid w:val="004729CC"/>
    <w:rsid w:val="007343A1"/>
    <w:rsid w:val="00743B2C"/>
    <w:rsid w:val="00763A6C"/>
    <w:rsid w:val="007E4069"/>
    <w:rsid w:val="00905B58"/>
    <w:rsid w:val="0093269A"/>
    <w:rsid w:val="009D6553"/>
    <w:rsid w:val="00A8424F"/>
    <w:rsid w:val="00A95F87"/>
    <w:rsid w:val="00B40318"/>
    <w:rsid w:val="00B916F2"/>
    <w:rsid w:val="00C0775F"/>
    <w:rsid w:val="00CD7FF7"/>
    <w:rsid w:val="00D820A6"/>
    <w:rsid w:val="00E57CB4"/>
    <w:rsid w:val="00F142CD"/>
    <w:rsid w:val="00F8222A"/>
    <w:rsid w:val="00FA2C93"/>
    <w:rsid w:val="010846F1"/>
    <w:rsid w:val="01A5695C"/>
    <w:rsid w:val="02282821"/>
    <w:rsid w:val="02585D4E"/>
    <w:rsid w:val="02784B88"/>
    <w:rsid w:val="03011CD0"/>
    <w:rsid w:val="0309555B"/>
    <w:rsid w:val="033E2A4F"/>
    <w:rsid w:val="03BD3E6A"/>
    <w:rsid w:val="041C7C66"/>
    <w:rsid w:val="04515ABE"/>
    <w:rsid w:val="04A8759C"/>
    <w:rsid w:val="057D6339"/>
    <w:rsid w:val="05B07C02"/>
    <w:rsid w:val="061A2F7C"/>
    <w:rsid w:val="06392246"/>
    <w:rsid w:val="06980320"/>
    <w:rsid w:val="070D762F"/>
    <w:rsid w:val="071124C8"/>
    <w:rsid w:val="072F4BB1"/>
    <w:rsid w:val="082A6DB9"/>
    <w:rsid w:val="0846120C"/>
    <w:rsid w:val="08C05BAE"/>
    <w:rsid w:val="092B3622"/>
    <w:rsid w:val="09846BE0"/>
    <w:rsid w:val="099D2D9E"/>
    <w:rsid w:val="09D76B23"/>
    <w:rsid w:val="09DD65C2"/>
    <w:rsid w:val="09E30F2C"/>
    <w:rsid w:val="0A1119C6"/>
    <w:rsid w:val="0A406833"/>
    <w:rsid w:val="0AEE249C"/>
    <w:rsid w:val="0B553589"/>
    <w:rsid w:val="0BF06E86"/>
    <w:rsid w:val="0C5334F4"/>
    <w:rsid w:val="0C5971E4"/>
    <w:rsid w:val="0C6442B5"/>
    <w:rsid w:val="0CFD5C6D"/>
    <w:rsid w:val="0DAD0D6F"/>
    <w:rsid w:val="0DF035DD"/>
    <w:rsid w:val="0E0D32DE"/>
    <w:rsid w:val="0E407B3F"/>
    <w:rsid w:val="0E527EEA"/>
    <w:rsid w:val="0E5D33A1"/>
    <w:rsid w:val="0F176D0C"/>
    <w:rsid w:val="0FA07791"/>
    <w:rsid w:val="0FA25605"/>
    <w:rsid w:val="0FD51035"/>
    <w:rsid w:val="0FE403EE"/>
    <w:rsid w:val="0FF8113C"/>
    <w:rsid w:val="104273E4"/>
    <w:rsid w:val="106B5C8B"/>
    <w:rsid w:val="10936AFB"/>
    <w:rsid w:val="10BB7B2B"/>
    <w:rsid w:val="112D7C26"/>
    <w:rsid w:val="11487856"/>
    <w:rsid w:val="115F025D"/>
    <w:rsid w:val="118C34BB"/>
    <w:rsid w:val="11AF49C1"/>
    <w:rsid w:val="1214426A"/>
    <w:rsid w:val="122D3F88"/>
    <w:rsid w:val="12834640"/>
    <w:rsid w:val="12DB455E"/>
    <w:rsid w:val="12EA0D08"/>
    <w:rsid w:val="12FD3114"/>
    <w:rsid w:val="131A4D5B"/>
    <w:rsid w:val="13251B8D"/>
    <w:rsid w:val="13D34425"/>
    <w:rsid w:val="14030D7B"/>
    <w:rsid w:val="143D43EA"/>
    <w:rsid w:val="144B4B76"/>
    <w:rsid w:val="14666020"/>
    <w:rsid w:val="14C816B7"/>
    <w:rsid w:val="153D74CD"/>
    <w:rsid w:val="158E1882"/>
    <w:rsid w:val="15CE0C34"/>
    <w:rsid w:val="15FB52CB"/>
    <w:rsid w:val="16063A4F"/>
    <w:rsid w:val="1675538B"/>
    <w:rsid w:val="168C2D49"/>
    <w:rsid w:val="18191CF1"/>
    <w:rsid w:val="1841622E"/>
    <w:rsid w:val="188878A3"/>
    <w:rsid w:val="194674FA"/>
    <w:rsid w:val="19744AE7"/>
    <w:rsid w:val="198627AC"/>
    <w:rsid w:val="19A775EE"/>
    <w:rsid w:val="19E73CFF"/>
    <w:rsid w:val="19E85323"/>
    <w:rsid w:val="1A145EAB"/>
    <w:rsid w:val="1ABA4439"/>
    <w:rsid w:val="1AC62C71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1FCB534F"/>
    <w:rsid w:val="1FE1544B"/>
    <w:rsid w:val="202B1D78"/>
    <w:rsid w:val="202E0631"/>
    <w:rsid w:val="207348DF"/>
    <w:rsid w:val="208204BD"/>
    <w:rsid w:val="2108118A"/>
    <w:rsid w:val="212D60B2"/>
    <w:rsid w:val="218605C2"/>
    <w:rsid w:val="21B96CCB"/>
    <w:rsid w:val="21DF0F6D"/>
    <w:rsid w:val="21F24951"/>
    <w:rsid w:val="23222DA2"/>
    <w:rsid w:val="234B2E4F"/>
    <w:rsid w:val="23A23C61"/>
    <w:rsid w:val="23DF63AE"/>
    <w:rsid w:val="24355F92"/>
    <w:rsid w:val="247F1213"/>
    <w:rsid w:val="24D7063A"/>
    <w:rsid w:val="24F80526"/>
    <w:rsid w:val="25923208"/>
    <w:rsid w:val="25EE7A3E"/>
    <w:rsid w:val="26655BD1"/>
    <w:rsid w:val="26A3327D"/>
    <w:rsid w:val="26BE2A0F"/>
    <w:rsid w:val="27082E24"/>
    <w:rsid w:val="275A312F"/>
    <w:rsid w:val="27F61805"/>
    <w:rsid w:val="28BA5973"/>
    <w:rsid w:val="28D22307"/>
    <w:rsid w:val="28E71F8D"/>
    <w:rsid w:val="28F963DB"/>
    <w:rsid w:val="29181F32"/>
    <w:rsid w:val="292A6ECC"/>
    <w:rsid w:val="292E28FF"/>
    <w:rsid w:val="2A3277FA"/>
    <w:rsid w:val="2A731283"/>
    <w:rsid w:val="2BE238F7"/>
    <w:rsid w:val="2C3214FF"/>
    <w:rsid w:val="2C6F15B0"/>
    <w:rsid w:val="2CB8556C"/>
    <w:rsid w:val="2CF55A1D"/>
    <w:rsid w:val="2D176B19"/>
    <w:rsid w:val="2D350048"/>
    <w:rsid w:val="2E260046"/>
    <w:rsid w:val="2E33454A"/>
    <w:rsid w:val="2E7D38EE"/>
    <w:rsid w:val="2E976D3B"/>
    <w:rsid w:val="2E9C3CC1"/>
    <w:rsid w:val="2EAA6DFB"/>
    <w:rsid w:val="2EC15C26"/>
    <w:rsid w:val="2EC61550"/>
    <w:rsid w:val="2F231579"/>
    <w:rsid w:val="2F5866A8"/>
    <w:rsid w:val="2F966770"/>
    <w:rsid w:val="2FDA2330"/>
    <w:rsid w:val="2FFA13BA"/>
    <w:rsid w:val="30585650"/>
    <w:rsid w:val="30610262"/>
    <w:rsid w:val="31653A11"/>
    <w:rsid w:val="317D135A"/>
    <w:rsid w:val="320103B9"/>
    <w:rsid w:val="3218582B"/>
    <w:rsid w:val="324F6CAC"/>
    <w:rsid w:val="32DE66C4"/>
    <w:rsid w:val="331146D4"/>
    <w:rsid w:val="348E65C2"/>
    <w:rsid w:val="34913FF3"/>
    <w:rsid w:val="34C02282"/>
    <w:rsid w:val="352F0125"/>
    <w:rsid w:val="354352CC"/>
    <w:rsid w:val="35487B3E"/>
    <w:rsid w:val="35585208"/>
    <w:rsid w:val="356E5C08"/>
    <w:rsid w:val="35766555"/>
    <w:rsid w:val="35BE299D"/>
    <w:rsid w:val="36061EEE"/>
    <w:rsid w:val="362E4A36"/>
    <w:rsid w:val="36E27F89"/>
    <w:rsid w:val="36F5701C"/>
    <w:rsid w:val="37356971"/>
    <w:rsid w:val="37487199"/>
    <w:rsid w:val="38147641"/>
    <w:rsid w:val="38BC2B7B"/>
    <w:rsid w:val="3A413505"/>
    <w:rsid w:val="3B0652D6"/>
    <w:rsid w:val="3B233987"/>
    <w:rsid w:val="3B9835AA"/>
    <w:rsid w:val="3BC72BE1"/>
    <w:rsid w:val="3BD836CD"/>
    <w:rsid w:val="3C0F39ED"/>
    <w:rsid w:val="3C8C7D3D"/>
    <w:rsid w:val="3CB670F2"/>
    <w:rsid w:val="3E814CD2"/>
    <w:rsid w:val="3EE34E06"/>
    <w:rsid w:val="3F2379A7"/>
    <w:rsid w:val="3FAD22EC"/>
    <w:rsid w:val="40B45ECE"/>
    <w:rsid w:val="41244CC4"/>
    <w:rsid w:val="41862EF3"/>
    <w:rsid w:val="41A21606"/>
    <w:rsid w:val="41D00DB7"/>
    <w:rsid w:val="4221686A"/>
    <w:rsid w:val="42251A4A"/>
    <w:rsid w:val="42336305"/>
    <w:rsid w:val="42503BD1"/>
    <w:rsid w:val="432D1BD1"/>
    <w:rsid w:val="43691C43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6964BC3"/>
    <w:rsid w:val="475D3CE9"/>
    <w:rsid w:val="481524E6"/>
    <w:rsid w:val="48346E2C"/>
    <w:rsid w:val="484A279A"/>
    <w:rsid w:val="486150FC"/>
    <w:rsid w:val="49CA5DC8"/>
    <w:rsid w:val="4A773A74"/>
    <w:rsid w:val="4B017A09"/>
    <w:rsid w:val="4B094A86"/>
    <w:rsid w:val="4B4320F8"/>
    <w:rsid w:val="4BC03439"/>
    <w:rsid w:val="4BCD2EA8"/>
    <w:rsid w:val="4BDA0520"/>
    <w:rsid w:val="4BF70E74"/>
    <w:rsid w:val="4BFE219F"/>
    <w:rsid w:val="4D354B11"/>
    <w:rsid w:val="4D9B6B11"/>
    <w:rsid w:val="4DE11651"/>
    <w:rsid w:val="4DE76F18"/>
    <w:rsid w:val="4E7C7107"/>
    <w:rsid w:val="4F5B6B4A"/>
    <w:rsid w:val="4F810543"/>
    <w:rsid w:val="50CF1EB0"/>
    <w:rsid w:val="512A232D"/>
    <w:rsid w:val="51D90441"/>
    <w:rsid w:val="51FC63F4"/>
    <w:rsid w:val="52B15964"/>
    <w:rsid w:val="52CA59F8"/>
    <w:rsid w:val="53F2227E"/>
    <w:rsid w:val="55357BBF"/>
    <w:rsid w:val="55537923"/>
    <w:rsid w:val="5596255D"/>
    <w:rsid w:val="563F147A"/>
    <w:rsid w:val="56467571"/>
    <w:rsid w:val="56D765B1"/>
    <w:rsid w:val="57101C5A"/>
    <w:rsid w:val="577A20B6"/>
    <w:rsid w:val="579C7D13"/>
    <w:rsid w:val="58165DDE"/>
    <w:rsid w:val="58220B3A"/>
    <w:rsid w:val="586E5C3A"/>
    <w:rsid w:val="59991556"/>
    <w:rsid w:val="59B8562F"/>
    <w:rsid w:val="59E569DF"/>
    <w:rsid w:val="59F05B1D"/>
    <w:rsid w:val="5A30732D"/>
    <w:rsid w:val="5B750A2C"/>
    <w:rsid w:val="5B7B11B3"/>
    <w:rsid w:val="5C206FED"/>
    <w:rsid w:val="5C672AD1"/>
    <w:rsid w:val="5CEA010B"/>
    <w:rsid w:val="5CF2458A"/>
    <w:rsid w:val="5D0E5401"/>
    <w:rsid w:val="5D4A7AD0"/>
    <w:rsid w:val="5DAA225A"/>
    <w:rsid w:val="5DAB0561"/>
    <w:rsid w:val="5EAE31DD"/>
    <w:rsid w:val="5EBC2A7A"/>
    <w:rsid w:val="5EE05501"/>
    <w:rsid w:val="5F27657C"/>
    <w:rsid w:val="5F893991"/>
    <w:rsid w:val="5F92713E"/>
    <w:rsid w:val="5F950951"/>
    <w:rsid w:val="5FBB1479"/>
    <w:rsid w:val="5FE460A1"/>
    <w:rsid w:val="5FF1423A"/>
    <w:rsid w:val="605F620E"/>
    <w:rsid w:val="60AF2193"/>
    <w:rsid w:val="60D47647"/>
    <w:rsid w:val="61215E10"/>
    <w:rsid w:val="61313448"/>
    <w:rsid w:val="61490E54"/>
    <w:rsid w:val="618D3136"/>
    <w:rsid w:val="620127D2"/>
    <w:rsid w:val="62166E29"/>
    <w:rsid w:val="628267E6"/>
    <w:rsid w:val="62F16CE2"/>
    <w:rsid w:val="632957BD"/>
    <w:rsid w:val="63761A09"/>
    <w:rsid w:val="63901C97"/>
    <w:rsid w:val="641F7430"/>
    <w:rsid w:val="64412D1C"/>
    <w:rsid w:val="64CC0D15"/>
    <w:rsid w:val="651628BA"/>
    <w:rsid w:val="655E07B2"/>
    <w:rsid w:val="65EC4939"/>
    <w:rsid w:val="67257694"/>
    <w:rsid w:val="67491F2A"/>
    <w:rsid w:val="67933002"/>
    <w:rsid w:val="68170655"/>
    <w:rsid w:val="688313C9"/>
    <w:rsid w:val="69284B9B"/>
    <w:rsid w:val="695635CD"/>
    <w:rsid w:val="69EA6287"/>
    <w:rsid w:val="6A034565"/>
    <w:rsid w:val="6A1F1CAC"/>
    <w:rsid w:val="6A3F25FE"/>
    <w:rsid w:val="6A7D0E0C"/>
    <w:rsid w:val="6B4D1ECA"/>
    <w:rsid w:val="6BDC6D28"/>
    <w:rsid w:val="6C441154"/>
    <w:rsid w:val="6C537E02"/>
    <w:rsid w:val="6C59368E"/>
    <w:rsid w:val="6C5C6442"/>
    <w:rsid w:val="6CC725CB"/>
    <w:rsid w:val="6CF7665C"/>
    <w:rsid w:val="6D6D414E"/>
    <w:rsid w:val="6DBC124E"/>
    <w:rsid w:val="6DD847D9"/>
    <w:rsid w:val="6EC41637"/>
    <w:rsid w:val="6F3D4193"/>
    <w:rsid w:val="6F5F32AB"/>
    <w:rsid w:val="6FB7679C"/>
    <w:rsid w:val="6FD73C85"/>
    <w:rsid w:val="6FE03E30"/>
    <w:rsid w:val="6FE34F95"/>
    <w:rsid w:val="6FEC5BB3"/>
    <w:rsid w:val="701C673B"/>
    <w:rsid w:val="70795765"/>
    <w:rsid w:val="707B181D"/>
    <w:rsid w:val="708F0EA9"/>
    <w:rsid w:val="70933ECA"/>
    <w:rsid w:val="711D60E7"/>
    <w:rsid w:val="71266285"/>
    <w:rsid w:val="721B76BF"/>
    <w:rsid w:val="723847B2"/>
    <w:rsid w:val="72610E00"/>
    <w:rsid w:val="72713F65"/>
    <w:rsid w:val="72E91316"/>
    <w:rsid w:val="73667B7F"/>
    <w:rsid w:val="745809BF"/>
    <w:rsid w:val="74704A5C"/>
    <w:rsid w:val="7471255D"/>
    <w:rsid w:val="74BA2BA0"/>
    <w:rsid w:val="75055A71"/>
    <w:rsid w:val="75FD6FE6"/>
    <w:rsid w:val="762364FE"/>
    <w:rsid w:val="783A2E65"/>
    <w:rsid w:val="79842348"/>
    <w:rsid w:val="798579A1"/>
    <w:rsid w:val="79B4546B"/>
    <w:rsid w:val="7A724DF3"/>
    <w:rsid w:val="7AB63F22"/>
    <w:rsid w:val="7B1373F6"/>
    <w:rsid w:val="7B3E3FEE"/>
    <w:rsid w:val="7B7B6F0E"/>
    <w:rsid w:val="7BB81B2D"/>
    <w:rsid w:val="7C1E5609"/>
    <w:rsid w:val="7C674DA9"/>
    <w:rsid w:val="7CCB48CB"/>
    <w:rsid w:val="7D596550"/>
    <w:rsid w:val="7DF51E6B"/>
    <w:rsid w:val="7E26791A"/>
    <w:rsid w:val="7E2F5116"/>
    <w:rsid w:val="7E911748"/>
    <w:rsid w:val="7EB21C19"/>
    <w:rsid w:val="7ECB1B51"/>
    <w:rsid w:val="7EED1730"/>
    <w:rsid w:val="7F396ADA"/>
    <w:rsid w:val="7F867701"/>
    <w:rsid w:val="7F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</Words>
  <Characters>924</Characters>
  <Lines>7</Lines>
  <Paragraphs>2</Paragraphs>
  <TotalTime>5</TotalTime>
  <ScaleCrop>false</ScaleCrop>
  <LinksUpToDate>false</LinksUpToDate>
  <CharactersWithSpaces>1083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2021-07-27T02:38:57Z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6C8BEF41B47E419185C1DE029ADFC8C9</vt:lpwstr>
  </property>
</Properties>
</file>