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关于参加全国药店店员专业能力培训项目学习的通知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为了持续提升所有员工专业能力，提高大家对疼痛相关疾病的诊断与治疗能力，学习慢病管理相关知识，现合作中美史克厂家开展线上直播培训，现将具体事宜通知如下：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2021年7月28日14:00——16:20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门店全体员工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参训具体步骤</w:t>
      </w:r>
    </w:p>
    <w:p>
      <w:pPr>
        <w:numPr>
          <w:numId w:val="0"/>
        </w:numPr>
        <w:ind w:left="560" w:leftChars="0"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请各位伙伴使用微信扫描附图中二维码，填写完个人真实信息注册，并在</w:t>
      </w:r>
      <w:r>
        <w:rPr>
          <w:rFonts w:hint="eastAsia"/>
          <w:sz w:val="28"/>
          <w:szCs w:val="28"/>
          <w:lang w:val="en-US" w:eastAsia="zh-CN"/>
        </w:rPr>
        <w:t>7月28日14:00准时进入直播间进行学习。</w:t>
      </w:r>
    </w:p>
    <w:p>
      <w:pPr>
        <w:numPr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请各片区、门店店长积极组织门店员工完成信息注册，并按时参加学习。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2021年7月26日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</w:pPr>
      <w:bookmarkStart w:id="0" w:name="_GoBack"/>
      <w:bookmarkEnd w:id="0"/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培训内容：</w:t>
      </w:r>
    </w:p>
    <w:p>
      <w:pPr>
        <w:numPr>
          <w:numId w:val="0"/>
        </w:numPr>
        <w:ind w:left="560" w:leftChars="0"/>
        <w:jc w:val="both"/>
      </w:pPr>
    </w:p>
    <w:p>
      <w:pPr>
        <w:numPr>
          <w:numId w:val="0"/>
        </w:numPr>
        <w:ind w:left="560" w:leftChars="0"/>
        <w:jc w:val="both"/>
      </w:pPr>
      <w:r>
        <w:drawing>
          <wp:inline distT="0" distB="0" distL="114300" distR="114300">
            <wp:extent cx="3543300" cy="260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注册二维码：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277870" cy="3644900"/>
            <wp:effectExtent l="0" t="0" r="17780" b="12700"/>
            <wp:docPr id="3" name="图片 3" descr="2ec4309070722c2c944f5323ba6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c4309070722c2c944f5323ba69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6C45C"/>
    <w:multiLevelType w:val="singleLevel"/>
    <w:tmpl w:val="70D6C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2021-07-26T10:14:10Z</dcterms:created>
  <dc:creator>Administrator</dc:creator>
  <cp:lastModifiedBy>张蓉</cp:lastModifiedBy>
  <dcterms:modified xsi:type="dcterms:W3CDTF">2021-07-26T11:04:01Z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9A336FA6FC704DFD9B0620334D32CDA2</vt:lpwstr>
  </property>
</Properties>
</file>