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06" w:firstLineChars="5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(2021)188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疗程用药及阿斯利康活动插卡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431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264"/>
        <w:gridCol w:w="163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7月疗程用药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不干胶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399415</wp:posOffset>
                  </wp:positionV>
                  <wp:extent cx="935990" cy="387350"/>
                  <wp:effectExtent l="0" t="0" r="16510" b="12700"/>
                  <wp:wrapTopAndBottom/>
                  <wp:docPr id="32" name="图片 32" descr="不干胶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不干胶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262890</wp:posOffset>
                  </wp:positionV>
                  <wp:extent cx="935990" cy="660400"/>
                  <wp:effectExtent l="0" t="0" r="16510" b="6350"/>
                  <wp:wrapTight wrapText="bothSides">
                    <wp:wrapPolygon>
                      <wp:start x="0" y="0"/>
                      <wp:lineTo x="0" y="21185"/>
                      <wp:lineTo x="21102" y="21185"/>
                      <wp:lineTo x="21102" y="0"/>
                      <wp:lineTo x="0" y="0"/>
                    </wp:wrapPolygon>
                  </wp:wrapTight>
                  <wp:docPr id="31" name="图片 31" descr="不干胶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不干胶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1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7月阿斯利康活动单品不干胶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333375</wp:posOffset>
                  </wp:positionV>
                  <wp:extent cx="1984375" cy="601980"/>
                  <wp:effectExtent l="0" t="0" r="15875" b="7620"/>
                  <wp:wrapTopAndBottom/>
                  <wp:docPr id="33" name="图片 33" descr="7月阿斯利康活动单品不干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7月阿斯利康活动单品不干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于2021.7.13门店开始到货，裹于年中大促宣传海报中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透明插卡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29210</wp:posOffset>
                  </wp:positionV>
                  <wp:extent cx="1143000" cy="929005"/>
                  <wp:effectExtent l="0" t="0" r="0" b="4445"/>
                  <wp:wrapTight wrapText="bothSides">
                    <wp:wrapPolygon>
                      <wp:start x="0" y="0"/>
                      <wp:lineTo x="0" y="21260"/>
                      <wp:lineTo x="21240" y="21260"/>
                      <wp:lineTo x="21240" y="0"/>
                      <wp:lineTo x="0" y="0"/>
                    </wp:wrapPolygon>
                  </wp:wrapTight>
                  <wp:docPr id="34" name="图片 34" descr="透明插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透明插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4196" t="7341" r="4684" b="4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70张/套</w:t>
            </w:r>
          </w:p>
        </w:tc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配合张贴疗程用药插卡使用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药盒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554990</wp:posOffset>
                  </wp:positionV>
                  <wp:extent cx="1842770" cy="1292225"/>
                  <wp:effectExtent l="0" t="0" r="5080" b="3175"/>
                  <wp:wrapTight wrapText="bothSides">
                    <wp:wrapPolygon>
                      <wp:start x="0" y="0"/>
                      <wp:lineTo x="0" y="21335"/>
                      <wp:lineTo x="21436" y="21335"/>
                      <wp:lineTo x="21436" y="0"/>
                      <wp:lineTo x="0" y="0"/>
                    </wp:wrapPolygon>
                  </wp:wrapTight>
                  <wp:docPr id="1" name="图片 1" descr="2de3d8b0c6caf6ccb64c8b9416db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de3d8b0c6caf6ccb64c8b9416db6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656" t="56882" r="16201" b="88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部分门店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配送</w:t>
            </w:r>
          </w:p>
        </w:tc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此物料到店后请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妥善保管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；先收到药盒的门店，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可按照买一盒必利劲3片装（ID：168327）送一个药盒，执行，送完即止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（城区门店）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1、7月疗程用药插卡的陈列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（检核拍照至少上传15张疗程用药插卡陈列照片，营运部巡店或点检到门店未陈列插卡，罚款20元/品种）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default"/>
          <w:b/>
          <w:bCs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如下图所示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1035685</wp:posOffset>
                </wp:positionV>
                <wp:extent cx="2345690" cy="2099310"/>
                <wp:effectExtent l="0" t="6985" r="16510" b="825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6105" y="706755"/>
                          <a:ext cx="2345690" cy="2099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6pt;margin-top:81.55pt;height:165.3pt;width:184.7pt;z-index:251685888;mso-width-relative:page;mso-height-relative:page;" filled="f" stroked="t" coordsize="21600,21600" o:gfxdata="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w/JzbAAAACwEAAA8AAAAAAAAAAQAgAAAAIgAAAGRycy9kb3ducmV2LnhtbFBLAQIU&#10;ABQAAAAIAIdO4kBkfgQJKQIAAA4EAAAOAAAAAAAAAAEAIAAAACoBAABkcnMvZTJvRG9jLnhtbFBL&#10;BQYAAAAABgAGAFkBAADF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3117850</wp:posOffset>
                </wp:positionV>
                <wp:extent cx="381000" cy="152400"/>
                <wp:effectExtent l="9525" t="9525" r="9525" b="95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3773805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45pt;margin-top:245.5pt;height:12pt;width:30pt;z-index:251686912;v-text-anchor:middle;mso-width-relative:page;mso-height-relative:page;" filled="f" stroked="t" coordsize="21600,21600" o:gfxdata="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gMq+NoAAAALAQAADwAAAAAAAAABACAAAAAiAAAAZHJzL2Rv&#10;d25yZXYueG1sUEsBAhQAFAAAAAgAh07iQIlynhhxAgAA2AQAAA4AAAAAAAAAAQAgAAAAKQEAAGRy&#10;cy9lMm9Eb2MueG1sUEsFBgAAAAAGAAYAWQEAAAw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506095</wp:posOffset>
                </wp:positionV>
                <wp:extent cx="2672715" cy="2313940"/>
                <wp:effectExtent l="4445" t="4445" r="8890" b="57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231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1.此次疗程用药插卡，时间为7.1-9.30，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无日期及过期日期的纸质疗程用药插卡，请立即取下并扔掉，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营运部将巡店或点检，未取下/更换插卡，罚款20元/品种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2.在对应药品正前方陈列疗程用药插卡，做到药品和插卡一一对应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05pt;margin-top:39.85pt;height:182.2pt;width:210.45pt;z-index:251684864;mso-width-relative:page;mso-height-relative:page;" fillcolor="#FFFFFF [3201]" filled="t" stroked="t" coordsize="21600,21600" o:gfxdata="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paCldgAAAAKAQAADwAAAAAAAAABACAAAAAiAAAAZHJzL2Rvd25yZXYueG1sUEsBAhQAFAAAAAgA&#10;h07iQBo5FuReAgAAugQAAA4AAAAAAAAAAQAgAAAAJ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1.此次疗程用药插卡，时间为7.1-9.30，</w:t>
                      </w:r>
                      <w:r>
                        <w:rPr>
                          <w:rFonts w:hint="eastAsia"/>
                          <w:b/>
                          <w:bCs/>
                          <w:color w:val="00B0F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无日期及过期日期的纸质疗程用药插卡，请立即取下并扔掉，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营运部将巡店或点检，未取下/更换插卡，罚款20元/品种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2.在对应药品正前方陈列疗程用药插卡，做到药品和插卡一一对应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color w:val="0000FF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279775" cy="2929890"/>
            <wp:effectExtent l="0" t="0" r="3810" b="15875"/>
            <wp:docPr id="35" name="图片 35" descr="lADPD4d8tO0_-zr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lADPD4d8tO0_-zrNBgDNCAA_2048_1536"/>
                    <pic:cNvPicPr>
                      <a:picLocks noChangeAspect="1"/>
                    </pic:cNvPicPr>
                  </pic:nvPicPr>
                  <pic:blipFill>
                    <a:blip r:embed="rId10"/>
                    <a:srcRect l="1603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977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2、7月阿斯利康单品活动插卡的陈列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（检核拍照至少上传5张阿斯利康活动单品插卡陈列照片，营运部巡店或点检到门店未陈列插卡，罚款20元/品种）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286385</wp:posOffset>
                </wp:positionV>
                <wp:extent cx="2689225" cy="4222115"/>
                <wp:effectExtent l="4445" t="4445" r="1143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422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收银台中药类别货架首层陈列OTC外用药品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，并至少保证摆放樟薄玉香软膏（ID：189707）、复方樟薄软膏（ID：188233）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各3个陈列面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2.插上蓝色【OTC外用药类】插卡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3.空余位置，参考摆放OTC外用药类：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723" w:firstLineChars="300"/>
                              <w:textAlignment w:val="auto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a、莫匹罗星软膏（ID:114687）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723" w:firstLineChars="3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b、伤科活血酊（ID:8130）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723" w:firstLineChars="3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c、盐酸特比萘芬喷雾剂(达克宁)（ID:122009）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723" w:firstLineChars="300"/>
                              <w:textAlignment w:val="auto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d、紫草软膏（ID:198281）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723" w:firstLineChars="3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中任意2-4种药品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723" w:firstLineChars="3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注：首层不可放口服类药品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4、陈列时间至2021.9.30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2pt;margin-top:22.55pt;height:332.45pt;width:211.75pt;z-index:251715584;mso-width-relative:page;mso-height-relative:page;" fillcolor="#FFFFFF [3201]" filled="t" stroked="t" coordsize="21600,21600" o:gfxdata="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aGGIrY&#10;AAAACwEAAA8AAAAAAAAAAQAgAAAAIgAAAGRycy9kb3ducmV2LnhtbFBLAQIUABQAAAAIAIdO4kB3&#10;AfpL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bCs/>
                          <w:color w:val="00B0F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收银台中药类别货架首层陈列OTC外用药品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，并至少保证摆放樟薄玉香软膏（ID：189707）、复方樟薄软膏（ID：188233）</w:t>
                      </w:r>
                      <w:r>
                        <w:rPr>
                          <w:rFonts w:hint="eastAsia"/>
                          <w:b/>
                          <w:bCs/>
                          <w:color w:val="00B0F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各3个陈列面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2.插上蓝色【OTC外用药类】插卡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3.空余位置，参考摆放OTC外用药类：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723" w:firstLineChars="300"/>
                        <w:textAlignment w:val="auto"/>
                        <w:rPr>
                          <w:rFonts w:hint="eastAsia" w:eastAsia="宋体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a、莫匹罗星软膏（ID:114687）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723" w:firstLineChars="300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b、伤科活血酊（ID:8130）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723" w:firstLineChars="300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c、盐酸特比萘芬喷雾剂(达克宁)（ID:122009）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723" w:firstLineChars="300"/>
                        <w:textAlignment w:val="auto"/>
                        <w:rPr>
                          <w:rFonts w:hint="eastAsia" w:eastAsia="宋体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d、紫草软膏（ID:198281）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723" w:firstLineChars="300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中任意2-4种药品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723" w:firstLineChars="300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注：首层不可放口服类药品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4、陈列时间至2021.9.30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3、收银台中药饮片类别货架陈列更改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如下图所示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417830</wp:posOffset>
                </wp:positionV>
                <wp:extent cx="2246630" cy="487045"/>
                <wp:effectExtent l="0" t="9525" r="20320" b="368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7437755"/>
                          <a:ext cx="2246630" cy="487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9pt;margin-top:32.9pt;height:38.35pt;width:176.9pt;z-index:251748352;mso-width-relative:page;mso-height-relative:page;" filled="f" stroked="t" coordsize="21600,21600" o:gfxdata="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OML22QAA&#10;AAoBAAAPAAAAAAAAAAEAIAAAACIAAABkcnMvZG93bnJldi54bWxQSwECFAAUAAAACACHTuJAD40d&#10;OB0CAAD6AwAADgAAAAAAAAABACAAAAAoAQAAZHJzL2Uyb0RvYy54bWxQSwUGAAAAAAYABgBZAQAA&#10;tw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854710</wp:posOffset>
                </wp:positionV>
                <wp:extent cx="1318260" cy="285750"/>
                <wp:effectExtent l="9525" t="9525" r="2476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6pt;margin-top:67.3pt;height:22.5pt;width:103.8pt;z-index:251747328;v-text-anchor:middle;mso-width-relative:page;mso-height-relative:page;" filled="f" stroked="t" coordsize="21600,21600" o:gfxdata="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4wQYdkAAAAKAQAADwAAAAAAAAABACAAAAAiAAAAZHJzL2Rvd25yZXYueG1sUEsB&#10;AhQAFAAAAAgAh07iQP/4s7FmAgAAywQAAA4AAAAAAAAAAQAgAAAAKAEAAGRycy9lMm9Eb2MueG1s&#10;UEsFBgAAAAAGAAYAWQEAAAA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b/>
          <w:bCs/>
          <w:color w:val="0000FF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-42545</wp:posOffset>
            </wp:positionV>
            <wp:extent cx="3026410" cy="3175000"/>
            <wp:effectExtent l="0" t="0" r="6350" b="2540"/>
            <wp:wrapTopAndBottom/>
            <wp:docPr id="7" name="图片 7" descr="lADPD4PvNlNdBSf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4PvNlNdBSfNBgDNCAA_2048_1536"/>
                    <pic:cNvPicPr>
                      <a:picLocks noChangeAspect="1"/>
                    </pic:cNvPicPr>
                  </pic:nvPicPr>
                  <pic:blipFill>
                    <a:blip r:embed="rId11"/>
                    <a:srcRect l="13102" r="1539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64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eastAsia="宋体"/>
          <w:b/>
          <w:bCs/>
          <w:color w:val="0000FF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三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7月16日上午10点前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7月16日下午15点前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7月16日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18点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2021年7月12日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：疗程用药及阿斯利康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莫婷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B916F2"/>
    <w:rsid w:val="010846F1"/>
    <w:rsid w:val="01A5695C"/>
    <w:rsid w:val="02282821"/>
    <w:rsid w:val="02585D4E"/>
    <w:rsid w:val="02784B88"/>
    <w:rsid w:val="03011CD0"/>
    <w:rsid w:val="0309555B"/>
    <w:rsid w:val="033E2A4F"/>
    <w:rsid w:val="03BD3E6A"/>
    <w:rsid w:val="041C7C66"/>
    <w:rsid w:val="04515ABE"/>
    <w:rsid w:val="04A8759C"/>
    <w:rsid w:val="057D6339"/>
    <w:rsid w:val="05B07C02"/>
    <w:rsid w:val="061A2F7C"/>
    <w:rsid w:val="06392246"/>
    <w:rsid w:val="06980320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9E30F2C"/>
    <w:rsid w:val="0A1119C6"/>
    <w:rsid w:val="0A406833"/>
    <w:rsid w:val="0AEE249C"/>
    <w:rsid w:val="0B553589"/>
    <w:rsid w:val="0C5334F4"/>
    <w:rsid w:val="0C5971E4"/>
    <w:rsid w:val="0C6442B5"/>
    <w:rsid w:val="0CFD5C6D"/>
    <w:rsid w:val="0DAD0D6F"/>
    <w:rsid w:val="0DF035DD"/>
    <w:rsid w:val="0E0D32DE"/>
    <w:rsid w:val="0E527EEA"/>
    <w:rsid w:val="0E5D33A1"/>
    <w:rsid w:val="0F176D0C"/>
    <w:rsid w:val="0FA07791"/>
    <w:rsid w:val="0FA25605"/>
    <w:rsid w:val="0FD51035"/>
    <w:rsid w:val="0FE403EE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14426A"/>
    <w:rsid w:val="12834640"/>
    <w:rsid w:val="12DB455E"/>
    <w:rsid w:val="12FD3114"/>
    <w:rsid w:val="131A4D5B"/>
    <w:rsid w:val="13251B8D"/>
    <w:rsid w:val="14C816B7"/>
    <w:rsid w:val="153D74CD"/>
    <w:rsid w:val="158E1882"/>
    <w:rsid w:val="15FB52CB"/>
    <w:rsid w:val="16063A4F"/>
    <w:rsid w:val="1675538B"/>
    <w:rsid w:val="168C2D49"/>
    <w:rsid w:val="18191CF1"/>
    <w:rsid w:val="1841622E"/>
    <w:rsid w:val="188878A3"/>
    <w:rsid w:val="194674FA"/>
    <w:rsid w:val="19744AE7"/>
    <w:rsid w:val="198627AC"/>
    <w:rsid w:val="19A775EE"/>
    <w:rsid w:val="19E73CFF"/>
    <w:rsid w:val="19E85323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1FCB534F"/>
    <w:rsid w:val="202B1D78"/>
    <w:rsid w:val="207348DF"/>
    <w:rsid w:val="208204BD"/>
    <w:rsid w:val="2108118A"/>
    <w:rsid w:val="212D60B2"/>
    <w:rsid w:val="218605C2"/>
    <w:rsid w:val="21B96CCB"/>
    <w:rsid w:val="21DF0F6D"/>
    <w:rsid w:val="21F24951"/>
    <w:rsid w:val="234B2E4F"/>
    <w:rsid w:val="23A23C61"/>
    <w:rsid w:val="23DF63AE"/>
    <w:rsid w:val="24355F92"/>
    <w:rsid w:val="24D7063A"/>
    <w:rsid w:val="25EE7A3E"/>
    <w:rsid w:val="26655BD1"/>
    <w:rsid w:val="26A3327D"/>
    <w:rsid w:val="26BE2A0F"/>
    <w:rsid w:val="27082E24"/>
    <w:rsid w:val="275A312F"/>
    <w:rsid w:val="27F61805"/>
    <w:rsid w:val="28BA5973"/>
    <w:rsid w:val="28D22307"/>
    <w:rsid w:val="28E71F8D"/>
    <w:rsid w:val="28F963DB"/>
    <w:rsid w:val="29181F32"/>
    <w:rsid w:val="292E28FF"/>
    <w:rsid w:val="2A3277FA"/>
    <w:rsid w:val="2A731283"/>
    <w:rsid w:val="2BE238F7"/>
    <w:rsid w:val="2C3214FF"/>
    <w:rsid w:val="2C6F15B0"/>
    <w:rsid w:val="2CB8556C"/>
    <w:rsid w:val="2CF55A1D"/>
    <w:rsid w:val="2D350048"/>
    <w:rsid w:val="2E33454A"/>
    <w:rsid w:val="2E7D38EE"/>
    <w:rsid w:val="2EAA6DFB"/>
    <w:rsid w:val="2EC15C26"/>
    <w:rsid w:val="2EC61550"/>
    <w:rsid w:val="2F5866A8"/>
    <w:rsid w:val="2F966770"/>
    <w:rsid w:val="2FDA2330"/>
    <w:rsid w:val="2FFA13BA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487B3E"/>
    <w:rsid w:val="35585208"/>
    <w:rsid w:val="35766555"/>
    <w:rsid w:val="35BE299D"/>
    <w:rsid w:val="362E4A36"/>
    <w:rsid w:val="36E27F89"/>
    <w:rsid w:val="36F5701C"/>
    <w:rsid w:val="37356971"/>
    <w:rsid w:val="37487199"/>
    <w:rsid w:val="38BC2B7B"/>
    <w:rsid w:val="3A413505"/>
    <w:rsid w:val="3B233987"/>
    <w:rsid w:val="3B9835AA"/>
    <w:rsid w:val="3BC72BE1"/>
    <w:rsid w:val="3BD836CD"/>
    <w:rsid w:val="3C0F39ED"/>
    <w:rsid w:val="3CB670F2"/>
    <w:rsid w:val="3E814CD2"/>
    <w:rsid w:val="3EE34E06"/>
    <w:rsid w:val="3F2379A7"/>
    <w:rsid w:val="3FAD22EC"/>
    <w:rsid w:val="40B45ECE"/>
    <w:rsid w:val="41244CC4"/>
    <w:rsid w:val="41A21606"/>
    <w:rsid w:val="41D00DB7"/>
    <w:rsid w:val="4221686A"/>
    <w:rsid w:val="42336305"/>
    <w:rsid w:val="432D1BD1"/>
    <w:rsid w:val="43691C43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346E2C"/>
    <w:rsid w:val="486150FC"/>
    <w:rsid w:val="4A773A74"/>
    <w:rsid w:val="4B017A09"/>
    <w:rsid w:val="4B094A86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B6B4A"/>
    <w:rsid w:val="50CF1EB0"/>
    <w:rsid w:val="512A232D"/>
    <w:rsid w:val="51D90441"/>
    <w:rsid w:val="51FC63F4"/>
    <w:rsid w:val="52B15964"/>
    <w:rsid w:val="53F2227E"/>
    <w:rsid w:val="55357BBF"/>
    <w:rsid w:val="5596255D"/>
    <w:rsid w:val="563F147A"/>
    <w:rsid w:val="56467571"/>
    <w:rsid w:val="57101C5A"/>
    <w:rsid w:val="577A20B6"/>
    <w:rsid w:val="579C7D13"/>
    <w:rsid w:val="58165DDE"/>
    <w:rsid w:val="58220B3A"/>
    <w:rsid w:val="586E5C3A"/>
    <w:rsid w:val="59B8562F"/>
    <w:rsid w:val="59E569DF"/>
    <w:rsid w:val="59F05B1D"/>
    <w:rsid w:val="5A30732D"/>
    <w:rsid w:val="5B750A2C"/>
    <w:rsid w:val="5B7B11B3"/>
    <w:rsid w:val="5C206FED"/>
    <w:rsid w:val="5C672AD1"/>
    <w:rsid w:val="5CF2458A"/>
    <w:rsid w:val="5D0E5401"/>
    <w:rsid w:val="5D4A7AD0"/>
    <w:rsid w:val="5DAA225A"/>
    <w:rsid w:val="5EAE31DD"/>
    <w:rsid w:val="5EBC2A7A"/>
    <w:rsid w:val="5EE05501"/>
    <w:rsid w:val="5F27657C"/>
    <w:rsid w:val="5F893991"/>
    <w:rsid w:val="5F92713E"/>
    <w:rsid w:val="5FBB1479"/>
    <w:rsid w:val="5FE460A1"/>
    <w:rsid w:val="60AF2193"/>
    <w:rsid w:val="60D47647"/>
    <w:rsid w:val="61215E10"/>
    <w:rsid w:val="61313448"/>
    <w:rsid w:val="61490E54"/>
    <w:rsid w:val="620127D2"/>
    <w:rsid w:val="628267E6"/>
    <w:rsid w:val="62F16CE2"/>
    <w:rsid w:val="63761A09"/>
    <w:rsid w:val="641F7430"/>
    <w:rsid w:val="64412D1C"/>
    <w:rsid w:val="64CC0D15"/>
    <w:rsid w:val="651628BA"/>
    <w:rsid w:val="655E07B2"/>
    <w:rsid w:val="65EC4939"/>
    <w:rsid w:val="67257694"/>
    <w:rsid w:val="67491F2A"/>
    <w:rsid w:val="67933002"/>
    <w:rsid w:val="68170655"/>
    <w:rsid w:val="688313C9"/>
    <w:rsid w:val="69284B9B"/>
    <w:rsid w:val="695635CD"/>
    <w:rsid w:val="6A034565"/>
    <w:rsid w:val="6A3F25FE"/>
    <w:rsid w:val="6A7D0E0C"/>
    <w:rsid w:val="6B4D1ECA"/>
    <w:rsid w:val="6BDC6D28"/>
    <w:rsid w:val="6C441154"/>
    <w:rsid w:val="6C537E02"/>
    <w:rsid w:val="6C59368E"/>
    <w:rsid w:val="6C5C6442"/>
    <w:rsid w:val="6CC725CB"/>
    <w:rsid w:val="6CF7665C"/>
    <w:rsid w:val="6D6D414E"/>
    <w:rsid w:val="6DBC124E"/>
    <w:rsid w:val="6DD847D9"/>
    <w:rsid w:val="6EC41637"/>
    <w:rsid w:val="6F3D4193"/>
    <w:rsid w:val="6F5F32AB"/>
    <w:rsid w:val="6FD73C85"/>
    <w:rsid w:val="6FE03E30"/>
    <w:rsid w:val="707B181D"/>
    <w:rsid w:val="708F0EA9"/>
    <w:rsid w:val="70933ECA"/>
    <w:rsid w:val="711D60E7"/>
    <w:rsid w:val="71266285"/>
    <w:rsid w:val="721B76BF"/>
    <w:rsid w:val="723847B2"/>
    <w:rsid w:val="72610E00"/>
    <w:rsid w:val="72713F65"/>
    <w:rsid w:val="72E91316"/>
    <w:rsid w:val="745809BF"/>
    <w:rsid w:val="74704A5C"/>
    <w:rsid w:val="7471255D"/>
    <w:rsid w:val="75055A71"/>
    <w:rsid w:val="762364FE"/>
    <w:rsid w:val="783A2E65"/>
    <w:rsid w:val="79842348"/>
    <w:rsid w:val="798579A1"/>
    <w:rsid w:val="79B4546B"/>
    <w:rsid w:val="7A724DF3"/>
    <w:rsid w:val="7AB63F22"/>
    <w:rsid w:val="7B1373F6"/>
    <w:rsid w:val="7B3E3FEE"/>
    <w:rsid w:val="7B7B6F0E"/>
    <w:rsid w:val="7BB81B2D"/>
    <w:rsid w:val="7C1E5609"/>
    <w:rsid w:val="7C674DA9"/>
    <w:rsid w:val="7CCB48CB"/>
    <w:rsid w:val="7D596550"/>
    <w:rsid w:val="7DF51E6B"/>
    <w:rsid w:val="7E26791A"/>
    <w:rsid w:val="7E2F5116"/>
    <w:rsid w:val="7E911748"/>
    <w:rsid w:val="7EB21C19"/>
    <w:rsid w:val="7ECB1B51"/>
    <w:rsid w:val="7EED1730"/>
    <w:rsid w:val="7F396ADA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2021-07-13T06:18:36Z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6C8BEF41B47E419185C1DE029ADFC8C9</vt:lpwstr>
  </property>
</Properties>
</file>