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0" w:right="0"/>
        <w:jc w:val="both"/>
        <w:rPr>
          <w:rFonts w:hint="default" w:ascii="Calibri" w:hAnsi="Calibri" w:eastAsia="黑体" w:cs="Times New Roman"/>
          <w:kern w:val="2"/>
          <w:sz w:val="32"/>
          <w:szCs w:val="32"/>
        </w:rPr>
      </w:pPr>
      <w:r>
        <w:rPr>
          <w:rFonts w:hint="eastAsia" w:ascii="黑体" w:hAnsi="宋体" w:eastAsia="黑体" w:cs="黑体"/>
          <w:kern w:val="2"/>
          <w:sz w:val="32"/>
          <w:szCs w:val="32"/>
          <w:lang w:val="en-US" w:eastAsia="zh-CN" w:bidi="ar"/>
        </w:rPr>
        <w:t>附件2</w:t>
      </w:r>
    </w:p>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kern w:val="0"/>
          <w:sz w:val="44"/>
          <w:szCs w:val="44"/>
        </w:rPr>
      </w:pPr>
      <w:r>
        <w:rPr>
          <w:rFonts w:hint="default" w:ascii="Times New Roman" w:hAnsi="Times New Roman" w:eastAsia="方正小标宋_GBK" w:cs="Times New Roman"/>
          <w:kern w:val="2"/>
          <w:sz w:val="44"/>
          <w:szCs w:val="44"/>
          <w:lang w:val="en-US" w:eastAsia="zh-CN" w:bidi="ar"/>
        </w:rPr>
        <w:t>2021</w:t>
      </w:r>
      <w:r>
        <w:rPr>
          <w:rFonts w:hint="eastAsia" w:ascii="方正小标宋_GBK" w:hAnsi="方正小标宋_GBK" w:eastAsia="方正小标宋_GBK" w:cs="方正小标宋_GBK"/>
          <w:kern w:val="2"/>
          <w:sz w:val="44"/>
          <w:szCs w:val="44"/>
          <w:lang w:val="en-US" w:eastAsia="zh-CN" w:bidi="ar"/>
        </w:rPr>
        <w:t>年医疗器械经营企业风险隐患自查表</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楷体_GB2312" w:hAnsi="Calibri" w:eastAsia="楷体_GB2312" w:cs="Times New Roman"/>
          <w:kern w:val="0"/>
          <w:sz w:val="21"/>
          <w:szCs w:val="21"/>
        </w:rPr>
      </w:pPr>
      <w:r>
        <w:rPr>
          <w:rFonts w:hint="eastAsia" w:ascii="楷体_GB2312" w:hAnsi="Calibri" w:eastAsia="楷体_GB2312" w:cs="Times New Roman"/>
          <w:kern w:val="0"/>
          <w:sz w:val="21"/>
          <w:szCs w:val="21"/>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企业名称：</w:t>
      </w:r>
      <w:r>
        <w:rPr>
          <w:rFonts w:hint="eastAsia" w:ascii="仿宋" w:hAnsi="仿宋" w:eastAsia="仿宋" w:cs="仿宋"/>
          <w:b w:val="0"/>
          <w:bCs w:val="0"/>
          <w:sz w:val="28"/>
          <w:szCs w:val="28"/>
          <w:u w:val="none"/>
          <w:lang w:eastAsia="zh-CN"/>
        </w:rPr>
        <w:t>四川太极大药房连锁有限公司温江区公平街道江安路药店</w:t>
      </w:r>
      <w:r>
        <w:rPr>
          <w:rFonts w:hint="eastAsia" w:ascii="仿宋" w:hAnsi="仿宋" w:eastAsia="仿宋" w:cs="仿宋"/>
          <w:kern w:val="0"/>
          <w:sz w:val="28"/>
          <w:szCs w:val="28"/>
          <w:u w:val="none"/>
          <w:lang w:val="en-US" w:eastAsia="zh-CN" w:bidi="ar"/>
        </w:rPr>
        <w:t xml:space="preserve"> </w:t>
      </w:r>
      <w:r>
        <w:rPr>
          <w:rFonts w:hint="eastAsia" w:ascii="仿宋" w:hAnsi="仿宋" w:eastAsia="仿宋" w:cs="仿宋"/>
          <w:kern w:val="0"/>
          <w:sz w:val="28"/>
          <w:szCs w:val="28"/>
          <w:lang w:val="en-US" w:eastAsia="zh-CN" w:bidi="ar"/>
        </w:rPr>
        <w:t xml:space="preserve">                                             </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bidi="ar"/>
        </w:rPr>
        <w:t xml:space="preserve">联 系 人： 王慧                                             联系方式： 13550201080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4"/>
        <w:gridCol w:w="7182"/>
        <w:gridCol w:w="3471"/>
        <w:gridCol w:w="879"/>
        <w:gridCol w:w="91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序号</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自查要点</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自查情况</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原因分析</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整改措施</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是否未经许可经营第三类医疗器械。</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
              </w:rPr>
              <w:t>我店取得了第三类医疗器械许可证，第三类医疗器械经营范围有：6815、6821、6825、6826、6864、6865、6866</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是否经营未取得医疗器械注册证的第二类、第三类医疗器械。</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eastAsia="zh-CN"/>
              </w:rPr>
            </w:pPr>
            <w:bookmarkStart w:id="0" w:name="_GoBack"/>
            <w:bookmarkEnd w:id="0"/>
            <w:r>
              <w:rPr>
                <w:rFonts w:hint="eastAsia" w:ascii="仿宋" w:hAnsi="仿宋" w:eastAsia="仿宋" w:cs="仿宋"/>
                <w:kern w:val="0"/>
                <w:sz w:val="24"/>
                <w:szCs w:val="24"/>
                <w:lang w:eastAsia="zh-CN"/>
              </w:rPr>
              <w:t>经营的第二类、第三类医疗器械均取得了医疗器械注册证</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是否经营无合格证明文件、过期、失效、淘汰的医疗器械。</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无此情况</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是否未按照医疗器械说明书和标签标示要求运输、贮存医疗器械。</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均按照医疗器械说明书和标签标示要求运输、贮存医疗器械</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经营条件发生变化，不再符合医疗器械经营质量管理规范要求，是否未按照规定进行整改。</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经营条件无变化</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6</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是否从不具有资质的生产、经营企业购进医疗器械。</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全部由公司总部配送。总部均从</w:t>
            </w:r>
            <w:r>
              <w:rPr>
                <w:rFonts w:hint="eastAsia" w:ascii="仿宋" w:hAnsi="仿宋" w:eastAsia="仿宋" w:cs="仿宋"/>
                <w:kern w:val="0"/>
                <w:sz w:val="24"/>
                <w:szCs w:val="24"/>
                <w:lang w:val="en-US" w:eastAsia="zh-CN" w:bidi="ar"/>
              </w:rPr>
              <w:t>具有生产、经营合法资质的企业购进医疗器械</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7</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企业为其他医疗器械生产经营企业提供贮存、配送服务，是否符合有关要求。</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无此业务</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8</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从事第二类、第三类医疗器械批发以及第三类医疗器械零售业务的企业是否建立的真实、准确、完整的销售记录。</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建立了</w:t>
            </w:r>
            <w:r>
              <w:rPr>
                <w:rFonts w:hint="eastAsia" w:ascii="仿宋" w:hAnsi="仿宋" w:eastAsia="仿宋" w:cs="仿宋"/>
                <w:kern w:val="0"/>
                <w:sz w:val="24"/>
                <w:szCs w:val="24"/>
                <w:lang w:val="en-US" w:eastAsia="zh-CN" w:bidi="ar"/>
              </w:rPr>
              <w:t>真实、准确、完整的</w:t>
            </w:r>
            <w:r>
              <w:rPr>
                <w:rFonts w:hint="eastAsia" w:ascii="仿宋" w:hAnsi="仿宋" w:eastAsia="仿宋" w:cs="仿宋"/>
                <w:kern w:val="0"/>
                <w:sz w:val="24"/>
                <w:szCs w:val="24"/>
                <w:lang w:eastAsia="zh-CN"/>
              </w:rPr>
              <w:t>第二类、第三类医疗器械</w:t>
            </w:r>
            <w:r>
              <w:rPr>
                <w:rFonts w:hint="eastAsia" w:ascii="仿宋" w:hAnsi="仿宋" w:eastAsia="仿宋" w:cs="仿宋"/>
                <w:kern w:val="0"/>
                <w:sz w:val="24"/>
                <w:szCs w:val="24"/>
                <w:lang w:val="en-US" w:eastAsia="zh-CN" w:bidi="ar"/>
              </w:rPr>
              <w:t>销售记录</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9</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网络销售的企业是否办理网络销售备案，相关备案情况发生变化时是否及时变更备案。</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办理了第二类医疗器械网络销售备案</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10</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自建网站从事医疗器械网络销售的企业，是否取得《互联网药品信息服务资格证书》，并具备与其规模相适应的办公场所以及数据备份、故障恢复等技术条件。</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公司总部取得了</w:t>
            </w:r>
            <w:r>
              <w:rPr>
                <w:rFonts w:hint="eastAsia" w:ascii="仿宋" w:hAnsi="仿宋" w:eastAsia="仿宋" w:cs="仿宋"/>
                <w:kern w:val="0"/>
                <w:sz w:val="24"/>
                <w:szCs w:val="24"/>
                <w:lang w:val="en-US" w:eastAsia="zh-CN" w:bidi="ar"/>
              </w:rPr>
              <w:t>《互联网药品信息服务资格证书》</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11</w:t>
            </w:r>
          </w:p>
        </w:tc>
        <w:tc>
          <w:tcPr>
            <w:tcW w:w="71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网络销售企业入驻的第三方平台是否取得医疗器械网络交易服务第三方平台备案凭证。</w:t>
            </w:r>
          </w:p>
        </w:tc>
        <w:tc>
          <w:tcPr>
            <w:tcW w:w="34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入驻的第三方平台取得了医疗器械网络交易服务第三方平台备案凭证。</w:t>
            </w:r>
          </w:p>
        </w:tc>
        <w:tc>
          <w:tcPr>
            <w:tcW w:w="8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c>
          <w:tcPr>
            <w:tcW w:w="9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本人承诺自查报告及相关记录真实、完整、可追溯，并承担相应法律责任。</w:t>
            </w:r>
          </w:p>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企业质量负责人（签名）： 王慧                                               （企业盖章）</w:t>
            </w:r>
          </w:p>
          <w:p>
            <w:pPr>
              <w:keepNext w:val="0"/>
              <w:keepLines w:val="0"/>
              <w:widowControl/>
              <w:suppressLineNumbers w:val="0"/>
              <w:autoSpaceDE w:val="0"/>
              <w:autoSpaceDN/>
              <w:adjustRightInd w:val="0"/>
              <w:snapToGrid w:val="0"/>
              <w:spacing w:before="0" w:beforeAutospacing="0" w:after="0" w:afterAutospacing="0"/>
              <w:ind w:left="0" w:leftChars="0" w:right="0" w:rightChars="0" w:firstLine="0" w:firstLine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企业法定代表人或企业主要负责人（签名）： 杜永红                                       2021年6月9日</w:t>
            </w:r>
          </w:p>
        </w:tc>
      </w:tr>
    </w:tbl>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0"/>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0"/>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kern w:val="0"/>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0"/>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kern w:val="0"/>
          <w:sz w:val="32"/>
          <w:szCs w:val="32"/>
          <w:lang w:val="en-US" w:eastAsia="zh-CN" w:bidi="ar"/>
        </w:rPr>
      </w:pPr>
    </w:p>
    <w:p/>
    <w:sectPr>
      <w:pgSz w:w="16838" w:h="11906" w:orient="landscape"/>
      <w:pgMar w:top="163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C6FBA"/>
    <w:rsid w:val="084C58F7"/>
    <w:rsid w:val="0D174873"/>
    <w:rsid w:val="21375C6B"/>
    <w:rsid w:val="21857DD9"/>
    <w:rsid w:val="2A5E73BD"/>
    <w:rsid w:val="364D453A"/>
    <w:rsid w:val="39197A8B"/>
    <w:rsid w:val="3AD16635"/>
    <w:rsid w:val="4CF65142"/>
    <w:rsid w:val="4D4C456F"/>
    <w:rsid w:val="4E992E43"/>
    <w:rsid w:val="5ADB3A8C"/>
    <w:rsid w:val="5B1450DE"/>
    <w:rsid w:val="5C0E0220"/>
    <w:rsid w:val="5E8575A0"/>
    <w:rsid w:val="5EDA2C76"/>
    <w:rsid w:val="60285444"/>
    <w:rsid w:val="67666788"/>
    <w:rsid w:val="6E6C6FBA"/>
    <w:rsid w:val="6FEA1CD1"/>
    <w:rsid w:val="74462889"/>
    <w:rsid w:val="78376D29"/>
    <w:rsid w:val="7B2B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2021-04-19T02:47:00Z</dcterms:created>
  <dc:creator>lenovo</dc:creator>
  <cp:lastModifiedBy>明登银</cp:lastModifiedBy>
  <dcterms:modified xsi:type="dcterms:W3CDTF">2021-06-09T07:30:01Z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147C1BFB843647AD8D5015964031404D</vt:lpwstr>
  </property>
  <property fmtid="{D5CDD505-2E9C-101B-9397-08002B2CF9AE}" pid="4" name="KSOSaveFontToCloudKey">
    <vt:lpwstr>334597315_btnclosed</vt:lpwstr>
  </property>
</Properties>
</file>