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关于更换O2O平台配送方式的通知</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各门店：</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随着O2O电商平台费率的日益增加，本着节约成本的宗旨。我司现决定更换O2O电商平台配送方式，由平台配送改成达达运力配送（目前仅调整美团、饿了么）。现对达达配送作如下通知请各门店遵照执行：</w:t>
      </w:r>
    </w:p>
    <w:p>
      <w:pPr>
        <w:numPr>
          <w:ilvl w:val="0"/>
          <w:numId w:val="1"/>
        </w:numPr>
        <w:ind w:left="80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达达配送操作步骤：</w:t>
      </w:r>
    </w:p>
    <w:p>
      <w:pPr>
        <w:numPr>
          <w:ilvl w:val="0"/>
          <w:numId w:val="2"/>
        </w:numPr>
        <w:ind w:left="800"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请各门店手机下载达达快送APP，登录账号密码请查看附件；</w:t>
      </w:r>
    </w:p>
    <w:p>
      <w:pPr>
        <w:numPr>
          <w:ilvl w:val="0"/>
          <w:numId w:val="2"/>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门店接到订单完成备货后需在英克OMS订单管理（50003）中点击通知快递员；</w:t>
      </w:r>
      <w:r>
        <w:drawing>
          <wp:inline distT="0" distB="0" distL="114300" distR="114300">
            <wp:extent cx="5273040" cy="9880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988060"/>
                    </a:xfrm>
                    <a:prstGeom prst="rect">
                      <a:avLst/>
                    </a:prstGeom>
                    <a:noFill/>
                    <a:ln>
                      <a:noFill/>
                    </a:ln>
                  </pic:spPr>
                </pic:pic>
              </a:graphicData>
            </a:graphic>
          </wp:inline>
        </w:drawing>
      </w:r>
    </w:p>
    <w:p>
      <w:pPr>
        <w:numPr>
          <w:ilvl w:val="0"/>
          <w:numId w:val="2"/>
        </w:numPr>
        <w:ind w:left="800"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快递员接单后门店可在达达快送</w:t>
      </w:r>
      <w:r>
        <w:rPr>
          <w:rFonts w:hint="eastAsia" w:ascii="宋体" w:hAnsi="宋体" w:eastAsia="宋体" w:cs="宋体"/>
          <w:sz w:val="32"/>
          <w:szCs w:val="32"/>
          <w:lang w:val="en-US" w:eastAsia="zh-CN"/>
        </w:rPr>
        <w:t>APP中查看订单配送情况并及时告知顾客。</w:t>
      </w:r>
    </w:p>
    <w:p>
      <w:pPr>
        <w:numPr>
          <w:ilvl w:val="0"/>
          <w:numId w:val="2"/>
        </w:numPr>
        <w:ind w:left="800"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如遇在配送过程中接到顾客取消订单，则门店需在OMS快递订单管理（50009）中点击取消订单。</w:t>
      </w:r>
    </w:p>
    <w:p>
      <w:pPr>
        <w:numPr>
          <w:ilvl w:val="0"/>
          <w:numId w:val="0"/>
        </w:numPr>
        <w:jc w:val="left"/>
        <w:rPr>
          <w:rFonts w:hint="eastAsia" w:ascii="宋体" w:hAnsi="宋体" w:eastAsia="宋体" w:cs="宋体"/>
          <w:sz w:val="32"/>
          <w:szCs w:val="32"/>
          <w:lang w:val="en-US" w:eastAsia="zh-CN"/>
        </w:rPr>
      </w:pPr>
      <w:r>
        <w:rPr>
          <w:rFonts w:hint="eastAsia"/>
          <w:lang w:val="en-US" w:eastAsia="zh-CN"/>
        </w:rPr>
        <w:t xml:space="preserve">    </w:t>
      </w:r>
      <w:r>
        <w:drawing>
          <wp:inline distT="0" distB="0" distL="114300" distR="114300">
            <wp:extent cx="5660390" cy="91249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60390" cy="912495"/>
                    </a:xfrm>
                    <a:prstGeom prst="rect">
                      <a:avLst/>
                    </a:prstGeom>
                    <a:noFill/>
                    <a:ln>
                      <a:noFill/>
                    </a:ln>
                  </pic:spPr>
                </pic:pic>
              </a:graphicData>
            </a:graphic>
          </wp:inline>
        </w:drawing>
      </w:r>
    </w:p>
    <w:p>
      <w:pPr>
        <w:numPr>
          <w:ilvl w:val="0"/>
          <w:numId w:val="2"/>
        </w:numPr>
        <w:ind w:left="800"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待骑手将货退回门店检查确认无误后需在OMS快递订单管理（50009）中点击确认收到退货。</w:t>
      </w:r>
    </w:p>
    <w:p>
      <w:pPr>
        <w:numPr>
          <w:ilvl w:val="0"/>
          <w:numId w:val="0"/>
        </w:numPr>
        <w:jc w:val="left"/>
      </w:pPr>
      <w:r>
        <w:drawing>
          <wp:inline distT="0" distB="0" distL="114300" distR="114300">
            <wp:extent cx="5262880" cy="1172210"/>
            <wp:effectExtent l="0" t="0" r="139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2880" cy="1172210"/>
                    </a:xfrm>
                    <a:prstGeom prst="rect">
                      <a:avLst/>
                    </a:prstGeom>
                    <a:noFill/>
                    <a:ln>
                      <a:noFill/>
                    </a:ln>
                  </pic:spPr>
                </pic:pic>
              </a:graphicData>
            </a:graphic>
          </wp:inline>
        </w:drawing>
      </w:r>
    </w:p>
    <w:p>
      <w:pPr>
        <w:numPr>
          <w:ilvl w:val="0"/>
          <w:numId w:val="1"/>
        </w:numPr>
        <w:ind w:left="80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注意事项：</w:t>
      </w:r>
    </w:p>
    <w:p>
      <w:pPr>
        <w:numPr>
          <w:ilvl w:val="0"/>
          <w:numId w:val="3"/>
        </w:numPr>
        <w:ind w:left="800"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门店在收到顾客取消订单后务必在OMS快递订单管理（50009）中点击取消订单；</w:t>
      </w:r>
    </w:p>
    <w:p>
      <w:pPr>
        <w:numPr>
          <w:ilvl w:val="0"/>
          <w:numId w:val="3"/>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门店在收到达达配送人员将货退回门店后务必检查不影响第二次销售后再接受商品，在OMS快递订单管理（50009）中点击确认收货；</w:t>
      </w:r>
    </w:p>
    <w:p>
      <w:pPr>
        <w:numPr>
          <w:ilvl w:val="0"/>
          <w:numId w:val="3"/>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如遇无骑手接单可在太极达达配送群的@达达骑士负责人进行抛单；</w:t>
      </w:r>
    </w:p>
    <w:p>
      <w:pPr>
        <w:numPr>
          <w:ilvl w:val="0"/>
          <w:numId w:val="3"/>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由于部分郊县门店无达达运力支持所以暂不修改配送方式。</w:t>
      </w:r>
    </w:p>
    <w:p>
      <w:pPr>
        <w:numPr>
          <w:ilvl w:val="0"/>
          <w:numId w:val="3"/>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修改配送运力门店清单以新零售部发的附件为准。</w:t>
      </w:r>
    </w:p>
    <w:p>
      <w:pPr>
        <w:numPr>
          <w:ilvl w:val="0"/>
          <w:numId w:val="3"/>
        </w:numPr>
        <w:ind w:left="800" w:leftChars="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修改配送运力时间新零售部同平台协商确定后另行通知，</w:t>
      </w:r>
    </w:p>
    <w:p>
      <w:pPr>
        <w:numPr>
          <w:ilvl w:val="0"/>
          <w:numId w:val="0"/>
        </w:numPr>
        <w:jc w:val="left"/>
        <w:rPr>
          <w:rFonts w:hint="default" w:ascii="宋体" w:hAnsi="宋体" w:eastAsia="宋体" w:cs="宋体"/>
          <w:sz w:val="32"/>
          <w:szCs w:val="32"/>
          <w:lang w:val="en-US" w:eastAsia="zh-CN"/>
        </w:rPr>
      </w:pPr>
    </w:p>
    <w:p>
      <w:pPr>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新零售部</w:t>
      </w:r>
    </w:p>
    <w:p>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2021年6月2</w:t>
      </w:r>
      <w:bookmarkStart w:id="0" w:name="_GoBack"/>
      <w:bookmarkEnd w:id="0"/>
      <w:r>
        <w:rPr>
          <w:rFonts w:hint="eastAsia" w:ascii="宋体" w:hAnsi="宋体" w:eastAsia="宋体" w:cs="宋体"/>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8FFD"/>
    <w:multiLevelType w:val="singleLevel"/>
    <w:tmpl w:val="12508FFD"/>
    <w:lvl w:ilvl="0" w:tentative="0">
      <w:start w:val="1"/>
      <w:numFmt w:val="decimal"/>
      <w:suff w:val="nothing"/>
      <w:lvlText w:val="%1、"/>
      <w:lvlJc w:val="left"/>
    </w:lvl>
  </w:abstractNum>
  <w:abstractNum w:abstractNumId="1">
    <w:nsid w:val="63D2DAF5"/>
    <w:multiLevelType w:val="singleLevel"/>
    <w:tmpl w:val="63D2DAF5"/>
    <w:lvl w:ilvl="0" w:tentative="0">
      <w:start w:val="1"/>
      <w:numFmt w:val="chineseCounting"/>
      <w:suff w:val="nothing"/>
      <w:lvlText w:val="%1、"/>
      <w:lvlJc w:val="left"/>
      <w:pPr>
        <w:ind w:left="800" w:leftChars="0" w:firstLine="0" w:firstLineChars="0"/>
      </w:pPr>
      <w:rPr>
        <w:rFonts w:hint="eastAsia"/>
      </w:rPr>
    </w:lvl>
  </w:abstractNum>
  <w:abstractNum w:abstractNumId="2">
    <w:nsid w:val="71E47F6A"/>
    <w:multiLevelType w:val="singleLevel"/>
    <w:tmpl w:val="71E47F6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670B8"/>
    <w:rsid w:val="1C9670B8"/>
    <w:rsid w:val="47516CBA"/>
    <w:rsid w:val="5849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2021-05-06T06:49:00Z</dcterms:created>
  <dc:creator>Administrator</dc:creator>
  <cp:lastModifiedBy>Administrator</cp:lastModifiedBy>
  <dcterms:modified xsi:type="dcterms:W3CDTF">2021-06-02T10:15:59Z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EB4E3D7A7D5C4506B9CA3365E743FA87</vt:lpwstr>
  </property>
</Properties>
</file>