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b/>
          <w:bCs/>
          <w:sz w:val="36"/>
          <w:szCs w:val="36"/>
          <w:highlight w:val="none"/>
        </w:rPr>
      </w:pPr>
      <w:bookmarkStart w:id="0" w:name="_GoBack"/>
      <w:bookmarkEnd w:id="0"/>
      <w:r>
        <w:rPr>
          <w:rFonts w:hint="eastAsia" w:ascii="宋体" w:hAnsi="宋体" w:cs="宋体"/>
          <w:b/>
          <w:bCs/>
          <w:sz w:val="36"/>
          <w:szCs w:val="36"/>
          <w:highlight w:val="none"/>
        </w:rPr>
        <w:t>四川太极大药房连锁有限公司</w:t>
      </w:r>
      <w:r>
        <w:rPr>
          <w:rFonts w:hint="eastAsia" w:ascii="宋体" w:hAnsi="宋体" w:cs="宋体"/>
          <w:b/>
          <w:bCs/>
          <w:sz w:val="36"/>
          <w:szCs w:val="36"/>
          <w:highlight w:val="green"/>
          <w:lang w:val="en-US" w:eastAsia="zh-CN"/>
        </w:rPr>
        <w:t>****</w:t>
      </w:r>
      <w:r>
        <w:rPr>
          <w:rFonts w:hint="eastAsia" w:ascii="宋体" w:hAnsi="宋体" w:cs="宋体"/>
          <w:b/>
          <w:bCs/>
          <w:sz w:val="36"/>
          <w:szCs w:val="36"/>
          <w:highlight w:val="none"/>
        </w:rPr>
        <w:t>药店</w:t>
      </w:r>
    </w:p>
    <w:p>
      <w:pPr>
        <w:spacing w:line="520" w:lineRule="exact"/>
        <w:jc w:val="center"/>
        <w:rPr>
          <w:rFonts w:ascii="宋体" w:hAnsi="宋体" w:cs="宋体"/>
          <w:b/>
          <w:bCs/>
          <w:sz w:val="36"/>
          <w:szCs w:val="36"/>
          <w:highlight w:val="none"/>
        </w:rPr>
      </w:pPr>
      <w:r>
        <w:rPr>
          <w:rFonts w:hint="eastAsia" w:ascii="宋体" w:hAnsi="宋体" w:cs="宋体"/>
          <w:b/>
          <w:bCs/>
          <w:sz w:val="36"/>
          <w:szCs w:val="36"/>
          <w:highlight w:val="none"/>
          <w:lang w:val="en-US" w:eastAsia="zh-CN"/>
        </w:rPr>
        <w:t>2021年</w:t>
      </w:r>
      <w:r>
        <w:rPr>
          <w:rFonts w:hint="eastAsia" w:ascii="宋体" w:hAnsi="宋体" w:cs="宋体"/>
          <w:b/>
          <w:bCs/>
          <w:sz w:val="36"/>
          <w:szCs w:val="36"/>
          <w:highlight w:val="none"/>
        </w:rPr>
        <w:t>血液制品经营及质量管理情况自查报告</w:t>
      </w:r>
    </w:p>
    <w:p>
      <w:pPr>
        <w:spacing w:line="520" w:lineRule="exact"/>
        <w:rPr>
          <w:rFonts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highlight w:val="none"/>
          <w:lang w:eastAsia="zh-CN"/>
        </w:rPr>
      </w:pP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lang w:eastAsia="zh-CN"/>
        </w:rPr>
        <w:t>市场</w:t>
      </w:r>
      <w:r>
        <w:rPr>
          <w:rFonts w:hint="eastAsia" w:ascii="仿宋" w:hAnsi="仿宋" w:eastAsia="仿宋" w:cs="仿宋"/>
          <w:sz w:val="28"/>
          <w:szCs w:val="28"/>
          <w:highlight w:val="none"/>
        </w:rPr>
        <w:t>监督管理</w:t>
      </w:r>
      <w:r>
        <w:rPr>
          <w:rFonts w:hint="eastAsia" w:ascii="仿宋" w:hAnsi="仿宋" w:eastAsia="仿宋" w:cs="仿宋"/>
          <w:sz w:val="28"/>
          <w:szCs w:val="28"/>
          <w:highlight w:val="none"/>
          <w:lang w:eastAsia="zh-CN"/>
        </w:rPr>
        <w:t>所</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我店是四川太极大药房连锁有限公司的连锁直营</w:t>
      </w:r>
      <w:r>
        <w:rPr>
          <w:rFonts w:hint="eastAsia" w:ascii="仿宋" w:hAnsi="仿宋" w:eastAsia="仿宋" w:cs="仿宋"/>
          <w:sz w:val="28"/>
          <w:szCs w:val="28"/>
          <w:highlight w:val="none"/>
          <w:lang w:eastAsia="zh-CN"/>
        </w:rPr>
        <w:t>药</w:t>
      </w:r>
      <w:r>
        <w:rPr>
          <w:rFonts w:hint="eastAsia" w:ascii="仿宋" w:hAnsi="仿宋" w:eastAsia="仿宋" w:cs="仿宋"/>
          <w:sz w:val="28"/>
          <w:szCs w:val="28"/>
          <w:highlight w:val="none"/>
        </w:rPr>
        <w:t>店，门店注册地址：</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，《药品经营许可证》证号：</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药品经营许可证有效期：</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营业执照注册号（统一社会信用代码）：</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eastAsia="zh-CN"/>
        </w:rPr>
        <w:t>按照</w:t>
      </w:r>
      <w:r>
        <w:rPr>
          <w:rFonts w:hint="eastAsia" w:ascii="仿宋" w:hAnsi="仿宋" w:eastAsia="仿宋" w:cs="仿宋"/>
          <w:kern w:val="0"/>
          <w:sz w:val="28"/>
          <w:szCs w:val="28"/>
          <w:highlight w:val="none"/>
          <w:lang w:eastAsia="zh-CN"/>
        </w:rPr>
        <w:t>监管部门</w:t>
      </w:r>
      <w:r>
        <w:rPr>
          <w:rFonts w:hint="eastAsia" w:ascii="仿宋" w:hAnsi="仿宋" w:eastAsia="仿宋" w:cs="仿宋"/>
          <w:kern w:val="0"/>
          <w:sz w:val="28"/>
          <w:szCs w:val="28"/>
          <w:highlight w:val="none"/>
          <w:lang w:val="en-US" w:eastAsia="zh-CN"/>
        </w:rPr>
        <w:t>对</w:t>
      </w:r>
      <w:r>
        <w:rPr>
          <w:rFonts w:hint="eastAsia" w:ascii="仿宋" w:hAnsi="仿宋" w:eastAsia="仿宋" w:cs="仿宋"/>
          <w:kern w:val="0"/>
          <w:sz w:val="28"/>
          <w:szCs w:val="28"/>
          <w:highlight w:val="none"/>
        </w:rPr>
        <w:t>血液制品</w:t>
      </w:r>
      <w:r>
        <w:rPr>
          <w:rFonts w:hint="eastAsia" w:ascii="仿宋" w:hAnsi="仿宋" w:eastAsia="仿宋" w:cs="仿宋"/>
          <w:kern w:val="0"/>
          <w:sz w:val="28"/>
          <w:szCs w:val="28"/>
          <w:highlight w:val="none"/>
          <w:lang w:val="en-US" w:eastAsia="zh-CN"/>
        </w:rPr>
        <w:t>管理的</w:t>
      </w:r>
      <w:r>
        <w:rPr>
          <w:rFonts w:hint="eastAsia" w:ascii="仿宋" w:hAnsi="仿宋" w:eastAsia="仿宋" w:cs="仿宋"/>
          <w:kern w:val="0"/>
          <w:sz w:val="28"/>
          <w:szCs w:val="28"/>
          <w:highlight w:val="none"/>
        </w:rPr>
        <w:t>工作要求，</w:t>
      </w:r>
      <w:r>
        <w:rPr>
          <w:rFonts w:hint="eastAsia" w:ascii="仿宋" w:hAnsi="仿宋" w:eastAsia="仿宋" w:cs="仿宋"/>
          <w:kern w:val="0"/>
          <w:sz w:val="28"/>
          <w:szCs w:val="28"/>
          <w:highlight w:val="none"/>
          <w:lang w:val="en-US" w:eastAsia="zh-CN"/>
        </w:rPr>
        <w:t>现将我店2021年血液制品经营及质量管理</w:t>
      </w:r>
      <w:r>
        <w:rPr>
          <w:rFonts w:hint="eastAsia" w:ascii="仿宋" w:hAnsi="仿宋" w:eastAsia="仿宋" w:cs="仿宋"/>
          <w:kern w:val="0"/>
          <w:sz w:val="28"/>
          <w:szCs w:val="28"/>
          <w:highlight w:val="none"/>
        </w:rPr>
        <w:t>自查情况汇报如下：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eastAsia="zh-CN"/>
        </w:rPr>
        <w:t>我店药品经营许可证</w:t>
      </w:r>
      <w:r>
        <w:rPr>
          <w:rFonts w:hint="eastAsia" w:ascii="仿宋" w:hAnsi="仿宋" w:eastAsia="仿宋" w:cs="仿宋"/>
          <w:kern w:val="0"/>
          <w:sz w:val="28"/>
          <w:szCs w:val="28"/>
          <w:highlight w:val="none"/>
        </w:rPr>
        <w:t>核准经营范围：</w:t>
      </w:r>
      <w:r>
        <w:rPr>
          <w:rFonts w:hint="eastAsia" w:ascii="仿宋" w:hAnsi="仿宋" w:eastAsia="仿宋" w:cs="仿宋"/>
          <w:sz w:val="28"/>
          <w:szCs w:val="28"/>
          <w:highlight w:val="green"/>
          <w:lang w:val="en-US" w:eastAsia="zh-CN"/>
        </w:rPr>
        <w:t>中药材（限品种）、中药饮片（含配方）、中成药、化学药制剂、抗生素制剂、生化药品、生物制品（含血液制品但不含预防性生物制品）、蛋白同化制剂及肽类激素（限胰岛素）、含冷链药品。</w:t>
      </w:r>
      <w:r>
        <w:rPr>
          <w:rFonts w:hint="eastAsia" w:ascii="仿宋" w:hAnsi="仿宋" w:eastAsia="仿宋" w:cs="仿宋"/>
          <w:sz w:val="28"/>
          <w:szCs w:val="28"/>
          <w:highlight w:val="none"/>
          <w:lang w:val="en-US" w:eastAsia="zh-CN"/>
        </w:rPr>
        <w:t>2021年我店经营了血液制品。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2、我店质量负责人（执业药师）：</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lang w:val="en-US" w:eastAsia="zh-CN"/>
        </w:rPr>
        <w:t>，公司与执业药师签订了劳动合同，购买了社保，在职在岗。</w:t>
      </w:r>
    </w:p>
    <w:p>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kern w:val="0"/>
          <w:sz w:val="28"/>
          <w:szCs w:val="28"/>
          <w:highlight w:val="none"/>
          <w:lang w:val="en-US" w:eastAsia="zh-CN"/>
        </w:rPr>
        <w:t>3、安装了“码上放心”追溯系统，</w:t>
      </w:r>
      <w:r>
        <w:rPr>
          <w:rFonts w:hint="eastAsia" w:ascii="仿宋" w:hAnsi="仿宋" w:eastAsia="仿宋" w:cs="仿宋"/>
          <w:b w:val="0"/>
          <w:bCs w:val="0"/>
          <w:color w:val="auto"/>
          <w:sz w:val="28"/>
          <w:szCs w:val="28"/>
          <w:highlight w:val="none"/>
          <w:lang w:val="en-US" w:eastAsia="zh-CN"/>
        </w:rPr>
        <w:t>按监管要求所有冷链药品进销存信息全部与四川省药品追溯监管系统对接，</w:t>
      </w:r>
      <w:r>
        <w:rPr>
          <w:rFonts w:hint="eastAsia" w:ascii="仿宋" w:hAnsi="仿宋" w:eastAsia="仿宋" w:cs="仿宋"/>
          <w:b w:val="0"/>
          <w:bCs w:val="0"/>
          <w:color w:val="auto"/>
          <w:sz w:val="28"/>
          <w:szCs w:val="28"/>
          <w:highlight w:val="none"/>
        </w:rPr>
        <w:t>达到“来源可查、去向可追、责任可究”的目的。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3、质量管理情况：</w:t>
      </w:r>
      <w:r>
        <w:rPr>
          <w:rFonts w:hint="eastAsia" w:ascii="仿宋" w:hAnsi="仿宋" w:eastAsia="仿宋" w:cs="仿宋"/>
          <w:sz w:val="28"/>
          <w:szCs w:val="28"/>
          <w:highlight w:val="none"/>
        </w:rPr>
        <w:t>我店认真落实《药品管理法》、《药品经营质量管理规范》等法律法规，严格执行</w:t>
      </w:r>
      <w:r>
        <w:rPr>
          <w:rFonts w:hint="eastAsia" w:ascii="仿宋" w:hAnsi="仿宋" w:eastAsia="仿宋" w:cs="仿宋"/>
          <w:sz w:val="28"/>
          <w:szCs w:val="28"/>
          <w:highlight w:val="none"/>
          <w:lang w:val="en-US" w:eastAsia="zh-CN"/>
        </w:rPr>
        <w:t>冷藏药品</w:t>
      </w:r>
      <w:r>
        <w:rPr>
          <w:rFonts w:hint="eastAsia" w:ascii="仿宋" w:hAnsi="仿宋" w:eastAsia="仿宋" w:cs="仿宋"/>
          <w:sz w:val="28"/>
          <w:szCs w:val="28"/>
          <w:highlight w:val="none"/>
        </w:rPr>
        <w:t>质量管理制度和操作规程，明确</w:t>
      </w:r>
      <w:r>
        <w:rPr>
          <w:rFonts w:hint="eastAsia" w:ascii="仿宋" w:hAnsi="仿宋" w:eastAsia="仿宋" w:cs="仿宋"/>
          <w:sz w:val="28"/>
          <w:szCs w:val="28"/>
          <w:highlight w:val="none"/>
          <w:lang w:eastAsia="zh-CN"/>
        </w:rPr>
        <w:t>店长</w:t>
      </w:r>
      <w:r>
        <w:rPr>
          <w:rFonts w:hint="eastAsia" w:ascii="宋体" w:hAnsi="宋体" w:cs="宋体"/>
          <w:b/>
          <w:bCs/>
          <w:sz w:val="36"/>
          <w:szCs w:val="36"/>
          <w:highlight w:val="green"/>
          <w:lang w:val="en-US" w:eastAsia="zh-CN"/>
        </w:rPr>
        <w:t>****</w:t>
      </w:r>
      <w:r>
        <w:rPr>
          <w:rFonts w:hint="eastAsia" w:ascii="仿宋" w:hAnsi="仿宋" w:eastAsia="仿宋" w:cs="仿宋"/>
          <w:sz w:val="28"/>
          <w:szCs w:val="28"/>
          <w:highlight w:val="none"/>
        </w:rPr>
        <w:t>为冷藏设备管理及维护人员，明确</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rPr>
        <w:t>冷藏药品（含血液制品）</w:t>
      </w:r>
      <w:r>
        <w:rPr>
          <w:rFonts w:hint="eastAsia" w:ascii="仿宋" w:hAnsi="仿宋" w:eastAsia="仿宋" w:cs="仿宋"/>
          <w:sz w:val="28"/>
          <w:szCs w:val="28"/>
          <w:highlight w:val="none"/>
        </w:rPr>
        <w:t>验收员，确保了质量管理体系的正常和有效运行，</w:t>
      </w:r>
      <w:r>
        <w:rPr>
          <w:rFonts w:hint="eastAsia" w:ascii="仿宋" w:hAnsi="仿宋" w:eastAsia="仿宋" w:cs="仿宋"/>
          <w:kern w:val="0"/>
          <w:sz w:val="28"/>
          <w:szCs w:val="28"/>
          <w:highlight w:val="none"/>
          <w:shd w:val="clear" w:color="auto" w:fill="FFFFFF"/>
        </w:rPr>
        <w:t>保证了我店所经营</w:t>
      </w:r>
      <w:r>
        <w:rPr>
          <w:rFonts w:hint="eastAsia" w:ascii="仿宋" w:hAnsi="仿宋" w:eastAsia="仿宋" w:cs="仿宋"/>
          <w:kern w:val="0"/>
          <w:sz w:val="28"/>
          <w:szCs w:val="28"/>
          <w:highlight w:val="none"/>
          <w:shd w:val="clear" w:color="auto" w:fill="FFFFFF"/>
          <w:lang w:val="en-US" w:eastAsia="zh-CN"/>
        </w:rPr>
        <w:t>冷藏</w:t>
      </w:r>
      <w:r>
        <w:rPr>
          <w:rFonts w:hint="eastAsia" w:ascii="仿宋" w:hAnsi="仿宋" w:eastAsia="仿宋" w:cs="仿宋"/>
          <w:kern w:val="0"/>
          <w:sz w:val="28"/>
          <w:szCs w:val="28"/>
          <w:highlight w:val="none"/>
          <w:shd w:val="clear" w:color="auto" w:fill="FFFFFF"/>
        </w:rPr>
        <w:t>药品的质量和使用</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"http://www.cssyq.com/anquangongzuozongjie/" </w:instrText>
      </w:r>
      <w:r>
        <w:rPr>
          <w:rFonts w:hint="eastAsia" w:ascii="仿宋" w:hAnsi="仿宋" w:eastAsia="仿宋" w:cs="仿宋"/>
          <w:sz w:val="28"/>
          <w:szCs w:val="28"/>
          <w:highlight w:val="none"/>
        </w:rPr>
        <w:fldChar w:fldCharType="separate"/>
      </w:r>
      <w:r>
        <w:rPr>
          <w:rStyle w:val="7"/>
          <w:rFonts w:hint="eastAsia" w:ascii="仿宋" w:hAnsi="仿宋" w:eastAsia="仿宋" w:cs="仿宋"/>
          <w:color w:val="auto"/>
          <w:sz w:val="28"/>
          <w:szCs w:val="28"/>
          <w:highlight w:val="none"/>
          <w:u w:val="none"/>
        </w:rPr>
        <w:t>安全</w:t>
      </w:r>
      <w:r>
        <w:rPr>
          <w:rStyle w:val="7"/>
          <w:rFonts w:hint="eastAsia" w:ascii="仿宋" w:hAnsi="仿宋" w:eastAsia="仿宋" w:cs="仿宋"/>
          <w:color w:val="auto"/>
          <w:sz w:val="28"/>
          <w:szCs w:val="28"/>
          <w:highlight w:val="none"/>
          <w:u w:val="none"/>
        </w:rPr>
        <w:fldChar w:fldCharType="end"/>
      </w:r>
      <w:r>
        <w:rPr>
          <w:rFonts w:hint="eastAsia" w:ascii="仿宋" w:hAnsi="仿宋" w:eastAsia="仿宋" w:cs="仿宋"/>
          <w:sz w:val="28"/>
          <w:szCs w:val="28"/>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color w:val="auto"/>
          <w:spacing w:val="0"/>
          <w:kern w:val="0"/>
          <w:sz w:val="28"/>
          <w:szCs w:val="28"/>
          <w:highlight w:val="none"/>
          <w:lang w:val="en-US" w:eastAsia="zh-CN" w:bidi="ar"/>
        </w:rPr>
      </w:pPr>
      <w:r>
        <w:rPr>
          <w:rFonts w:hint="eastAsia" w:ascii="仿宋" w:hAnsi="仿宋" w:eastAsia="仿宋" w:cs="仿宋"/>
          <w:kern w:val="0"/>
          <w:sz w:val="28"/>
          <w:szCs w:val="28"/>
          <w:highlight w:val="none"/>
        </w:rPr>
        <w:t>4、设施设备情况：我店配备</w:t>
      </w:r>
      <w:r>
        <w:rPr>
          <w:rFonts w:hint="eastAsia" w:ascii="仿宋" w:hAnsi="仿宋" w:eastAsia="仿宋" w:cs="仿宋"/>
          <w:kern w:val="0"/>
          <w:sz w:val="28"/>
          <w:szCs w:val="28"/>
          <w:highlight w:val="none"/>
          <w:lang w:val="en-US" w:eastAsia="zh-CN"/>
        </w:rPr>
        <w:t>了能</w:t>
      </w:r>
      <w:r>
        <w:rPr>
          <w:rFonts w:hint="eastAsia" w:ascii="仿宋" w:hAnsi="仿宋" w:eastAsia="仿宋" w:cs="仿宋"/>
          <w:kern w:val="0"/>
          <w:sz w:val="28"/>
          <w:szCs w:val="28"/>
          <w:highlight w:val="none"/>
        </w:rPr>
        <w:t>满足冷藏药品（含血液制品）储存要求的冷藏柜</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rPr>
        <w:t>台，冷藏柜型号</w:t>
      </w:r>
      <w:r>
        <w:rPr>
          <w:rFonts w:hint="eastAsia" w:ascii="仿宋" w:hAnsi="仿宋" w:eastAsia="仿宋" w:cs="仿宋"/>
          <w:color w:val="auto"/>
          <w:spacing w:val="0"/>
          <w:kern w:val="0"/>
          <w:sz w:val="28"/>
          <w:szCs w:val="28"/>
          <w:highlight w:val="none"/>
          <w:lang w:val="en-US" w:eastAsia="zh-CN" w:bidi="ar"/>
        </w:rPr>
        <w:t>澳柯玛</w:t>
      </w:r>
      <w:r>
        <w:rPr>
          <w:rFonts w:hint="eastAsia" w:ascii="宋体" w:hAnsi="宋体" w:cs="宋体"/>
          <w:b/>
          <w:bCs/>
          <w:sz w:val="36"/>
          <w:szCs w:val="36"/>
          <w:highlight w:val="green"/>
          <w:lang w:val="en-US" w:eastAsia="zh-CN"/>
        </w:rPr>
        <w:t>****</w:t>
      </w:r>
      <w:r>
        <w:rPr>
          <w:rFonts w:hint="eastAsia" w:ascii="仿宋" w:hAnsi="仿宋" w:eastAsia="仿宋" w:cs="仿宋"/>
          <w:color w:val="auto"/>
          <w:spacing w:val="0"/>
          <w:kern w:val="0"/>
          <w:sz w:val="28"/>
          <w:szCs w:val="28"/>
          <w:highlight w:val="none"/>
          <w:lang w:val="en-US" w:eastAsia="zh-CN" w:bidi="ar"/>
        </w:rPr>
        <w:t>；安装了</w:t>
      </w:r>
      <w:r>
        <w:rPr>
          <w:rFonts w:hint="eastAsia" w:ascii="仿宋" w:hAnsi="仿宋" w:eastAsia="仿宋" w:cs="仿宋"/>
          <w:b w:val="0"/>
          <w:bCs w:val="0"/>
          <w:color w:val="auto"/>
          <w:sz w:val="28"/>
          <w:szCs w:val="28"/>
          <w:highlight w:val="none"/>
          <w:lang w:val="en-US" w:eastAsia="zh-CN"/>
        </w:rPr>
        <w:t>温湿度监控报警设备，全天候做到温度异常、断电自动报警（电话、短信），避免了冷藏柜断电、温度超标造成药品损失，规避了质量风险。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购进渠道：我店经营的含血液制品在内的所有商品由公司总部统一</w:t>
      </w:r>
      <w:r>
        <w:rPr>
          <w:rFonts w:hint="eastAsia" w:ascii="仿宋" w:hAnsi="仿宋" w:eastAsia="仿宋" w:cs="仿宋"/>
          <w:kern w:val="0"/>
          <w:sz w:val="28"/>
          <w:szCs w:val="28"/>
          <w:highlight w:val="none"/>
          <w:lang w:eastAsia="zh-CN"/>
        </w:rPr>
        <w:t>采购、</w:t>
      </w:r>
      <w:r>
        <w:rPr>
          <w:rFonts w:hint="eastAsia" w:ascii="仿宋" w:hAnsi="仿宋" w:eastAsia="仿宋" w:cs="仿宋"/>
          <w:kern w:val="0"/>
          <w:sz w:val="28"/>
          <w:szCs w:val="28"/>
          <w:highlight w:val="none"/>
        </w:rPr>
        <w:t>配送</w:t>
      </w:r>
      <w:r>
        <w:rPr>
          <w:rFonts w:hint="eastAsia" w:ascii="仿宋" w:hAnsi="仿宋" w:eastAsia="仿宋" w:cs="仿宋"/>
          <w:kern w:val="0"/>
          <w:sz w:val="28"/>
          <w:szCs w:val="28"/>
          <w:highlight w:val="none"/>
          <w:lang w:eastAsia="zh-CN"/>
        </w:rPr>
        <w:t>，统一质量管理</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rPr>
        <w:t>冷藏药品购进、验收记录</w:t>
      </w:r>
      <w:r>
        <w:rPr>
          <w:rFonts w:hint="eastAsia" w:ascii="仿宋" w:hAnsi="仿宋" w:eastAsia="仿宋" w:cs="仿宋"/>
          <w:sz w:val="28"/>
          <w:szCs w:val="28"/>
          <w:highlight w:val="none"/>
          <w:lang w:eastAsia="zh-CN"/>
        </w:rPr>
        <w:t>和配送票据齐全</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6、储运方式：我店经营的所有冷藏药品（含血液制品）由公司冷藏车直接配送到门店。冷藏药品全部储存在门店的冷藏柜中，有</w:t>
      </w:r>
      <w:r>
        <w:rPr>
          <w:rFonts w:hint="eastAsia" w:ascii="仿宋" w:hAnsi="仿宋" w:eastAsia="仿宋" w:cs="仿宋"/>
          <w:sz w:val="28"/>
          <w:szCs w:val="28"/>
          <w:highlight w:val="none"/>
        </w:rPr>
        <w:t>冷藏药品储存环境温度监测记录。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sz w:val="28"/>
          <w:szCs w:val="28"/>
          <w:highlight w:val="none"/>
          <w:lang w:val="en-US" w:eastAsia="zh-CN"/>
        </w:rPr>
        <w:t>7、收货验收：</w:t>
      </w:r>
      <w:r>
        <w:rPr>
          <w:rFonts w:hint="eastAsia" w:ascii="仿宋" w:hAnsi="仿宋" w:eastAsia="仿宋" w:cs="仿宋"/>
          <w:kern w:val="0"/>
          <w:sz w:val="28"/>
          <w:szCs w:val="28"/>
          <w:highlight w:val="none"/>
        </w:rPr>
        <w:t>冷藏药品（含血液制品）</w:t>
      </w:r>
      <w:r>
        <w:rPr>
          <w:rFonts w:hint="eastAsia" w:ascii="仿宋" w:hAnsi="仿宋" w:eastAsia="仿宋" w:cs="仿宋"/>
          <w:kern w:val="0"/>
          <w:sz w:val="28"/>
          <w:szCs w:val="28"/>
          <w:highlight w:val="none"/>
          <w:lang w:val="en-US" w:eastAsia="zh-CN"/>
        </w:rPr>
        <w:t>到货时，我店查验了来货运输方式和运输过程温度记录并符合规定，建立了来货运输温度记录档案。</w:t>
      </w:r>
      <w:r>
        <w:rPr>
          <w:rFonts w:hint="eastAsia" w:ascii="仿宋" w:hAnsi="仿宋" w:eastAsia="仿宋" w:cs="仿宋"/>
          <w:kern w:val="0"/>
          <w:sz w:val="28"/>
          <w:szCs w:val="28"/>
          <w:highlight w:val="none"/>
        </w:rPr>
        <w:t>冷藏药品（含血液制品）</w:t>
      </w:r>
      <w:r>
        <w:rPr>
          <w:rFonts w:hint="eastAsia" w:ascii="仿宋" w:hAnsi="仿宋" w:eastAsia="仿宋" w:cs="仿宋"/>
          <w:kern w:val="0"/>
          <w:sz w:val="28"/>
          <w:szCs w:val="28"/>
          <w:highlight w:val="none"/>
          <w:lang w:val="en-US" w:eastAsia="zh-CN"/>
        </w:rPr>
        <w:t>来货做到随到随验。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r>
        <w:rPr>
          <w:rFonts w:hint="eastAsia" w:ascii="仿宋" w:hAnsi="仿宋" w:eastAsia="仿宋" w:cs="仿宋"/>
          <w:kern w:val="0"/>
          <w:sz w:val="28"/>
          <w:szCs w:val="28"/>
          <w:highlight w:val="none"/>
        </w:rPr>
        <w:t>我店销售的血液制品都收集了纸质处方，</w:t>
      </w:r>
      <w:r>
        <w:rPr>
          <w:rFonts w:hint="eastAsia" w:ascii="仿宋" w:hAnsi="仿宋" w:eastAsia="仿宋" w:cs="仿宋"/>
          <w:kern w:val="0"/>
          <w:sz w:val="28"/>
          <w:szCs w:val="28"/>
          <w:highlight w:val="none"/>
          <w:lang w:val="en-US" w:eastAsia="zh-CN"/>
        </w:rPr>
        <w:t>并经执业药师审核后销售。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9</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我店2021年</w:t>
      </w:r>
      <w:r>
        <w:rPr>
          <w:rFonts w:hint="eastAsia" w:ascii="仿宋" w:hAnsi="仿宋" w:eastAsia="仿宋" w:cs="仿宋"/>
          <w:kern w:val="0"/>
          <w:sz w:val="28"/>
          <w:szCs w:val="28"/>
          <w:highlight w:val="none"/>
        </w:rPr>
        <w:t>血液制品经营品规及购销数量（20</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年1月1日——20</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年12月</w:t>
      </w:r>
      <w:r>
        <w:rPr>
          <w:rFonts w:hint="eastAsia" w:ascii="仿宋" w:hAnsi="仿宋" w:eastAsia="仿宋" w:cs="仿宋"/>
          <w:kern w:val="0"/>
          <w:sz w:val="28"/>
          <w:szCs w:val="28"/>
          <w:highlight w:val="none"/>
          <w:lang w:val="en-US" w:eastAsia="zh-CN"/>
        </w:rPr>
        <w:t>30</w:t>
      </w:r>
      <w:r>
        <w:rPr>
          <w:rFonts w:hint="eastAsia" w:ascii="仿宋" w:hAnsi="仿宋" w:eastAsia="仿宋" w:cs="仿宋"/>
          <w:kern w:val="0"/>
          <w:sz w:val="28"/>
          <w:szCs w:val="28"/>
          <w:highlight w:val="none"/>
        </w:rPr>
        <w:t>日）</w:t>
      </w:r>
      <w:r>
        <w:rPr>
          <w:rFonts w:hint="eastAsia" w:ascii="仿宋" w:hAnsi="仿宋" w:eastAsia="仿宋" w:cs="仿宋"/>
          <w:kern w:val="0"/>
          <w:sz w:val="28"/>
          <w:szCs w:val="28"/>
          <w:highlight w:val="none"/>
          <w:lang w:eastAsia="zh-CN"/>
        </w:rPr>
        <w:t>：</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60"/>
        <w:gridCol w:w="1794"/>
        <w:gridCol w:w="468"/>
        <w:gridCol w:w="1164"/>
        <w:gridCol w:w="972"/>
        <w:gridCol w:w="9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spacing w:line="360" w:lineRule="auto"/>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药品名称</w:t>
            </w:r>
          </w:p>
        </w:tc>
        <w:tc>
          <w:tcPr>
            <w:tcW w:w="1460" w:type="dxa"/>
            <w:vAlign w:val="center"/>
          </w:tcPr>
          <w:p>
            <w:pPr>
              <w:spacing w:line="360" w:lineRule="auto"/>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规格</w:t>
            </w:r>
          </w:p>
        </w:tc>
        <w:tc>
          <w:tcPr>
            <w:tcW w:w="1794" w:type="dxa"/>
            <w:vAlign w:val="center"/>
          </w:tcPr>
          <w:p>
            <w:pPr>
              <w:spacing w:line="360" w:lineRule="auto"/>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生产企业</w:t>
            </w:r>
          </w:p>
        </w:tc>
        <w:tc>
          <w:tcPr>
            <w:tcW w:w="468" w:type="dxa"/>
            <w:vAlign w:val="center"/>
          </w:tcPr>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单位</w:t>
            </w:r>
          </w:p>
        </w:tc>
        <w:tc>
          <w:tcPr>
            <w:tcW w:w="1164" w:type="dxa"/>
            <w:vAlign w:val="center"/>
          </w:tcPr>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20</w:t>
            </w:r>
            <w:r>
              <w:rPr>
                <w:rFonts w:hint="eastAsia" w:ascii="仿宋" w:hAnsi="仿宋" w:eastAsia="仿宋" w:cs="仿宋"/>
                <w:kern w:val="0"/>
                <w:sz w:val="18"/>
                <w:szCs w:val="18"/>
                <w:highlight w:val="none"/>
                <w:lang w:val="en-US" w:eastAsia="zh-CN"/>
              </w:rPr>
              <w:t>20</w:t>
            </w:r>
            <w:r>
              <w:rPr>
                <w:rFonts w:hint="eastAsia" w:ascii="仿宋" w:hAnsi="仿宋" w:eastAsia="仿宋" w:cs="仿宋"/>
                <w:kern w:val="0"/>
                <w:sz w:val="18"/>
                <w:szCs w:val="18"/>
                <w:highlight w:val="none"/>
              </w:rPr>
              <w:t>-12-31结余数量</w:t>
            </w:r>
          </w:p>
        </w:tc>
        <w:tc>
          <w:tcPr>
            <w:tcW w:w="972" w:type="dxa"/>
            <w:vAlign w:val="center"/>
          </w:tcPr>
          <w:p>
            <w:pPr>
              <w:spacing w:line="300" w:lineRule="exact"/>
              <w:jc w:val="center"/>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rPr>
              <w:t>本年</w:t>
            </w:r>
            <w:r>
              <w:rPr>
                <w:rFonts w:hint="eastAsia" w:ascii="仿宋" w:hAnsi="仿宋" w:eastAsia="仿宋" w:cs="仿宋"/>
                <w:kern w:val="0"/>
                <w:sz w:val="18"/>
                <w:szCs w:val="18"/>
                <w:highlight w:val="none"/>
                <w:lang w:eastAsia="zh-CN"/>
              </w:rPr>
              <w:t>度</w:t>
            </w:r>
          </w:p>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购进数量</w:t>
            </w:r>
          </w:p>
        </w:tc>
        <w:tc>
          <w:tcPr>
            <w:tcW w:w="936" w:type="dxa"/>
            <w:vAlign w:val="center"/>
          </w:tcPr>
          <w:p>
            <w:pPr>
              <w:spacing w:line="300" w:lineRule="exact"/>
              <w:jc w:val="center"/>
              <w:rPr>
                <w:rFonts w:hint="eastAsia" w:ascii="仿宋" w:hAnsi="仿宋" w:eastAsia="仿宋" w:cs="仿宋"/>
                <w:kern w:val="0"/>
                <w:sz w:val="18"/>
                <w:szCs w:val="18"/>
                <w:highlight w:val="none"/>
                <w:lang w:eastAsia="zh-CN"/>
              </w:rPr>
            </w:pPr>
            <w:r>
              <w:rPr>
                <w:rFonts w:hint="eastAsia" w:ascii="仿宋" w:hAnsi="仿宋" w:eastAsia="仿宋" w:cs="仿宋"/>
                <w:kern w:val="0"/>
                <w:sz w:val="18"/>
                <w:szCs w:val="18"/>
                <w:highlight w:val="none"/>
              </w:rPr>
              <w:t>本年</w:t>
            </w:r>
            <w:r>
              <w:rPr>
                <w:rFonts w:hint="eastAsia" w:ascii="仿宋" w:hAnsi="仿宋" w:eastAsia="仿宋" w:cs="仿宋"/>
                <w:kern w:val="0"/>
                <w:sz w:val="18"/>
                <w:szCs w:val="18"/>
                <w:highlight w:val="none"/>
                <w:lang w:eastAsia="zh-CN"/>
              </w:rPr>
              <w:t>度</w:t>
            </w:r>
          </w:p>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销售数量</w:t>
            </w:r>
          </w:p>
        </w:tc>
        <w:tc>
          <w:tcPr>
            <w:tcW w:w="1134" w:type="dxa"/>
            <w:vAlign w:val="center"/>
          </w:tcPr>
          <w:p>
            <w:pPr>
              <w:spacing w:line="300" w:lineRule="exact"/>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2</w:t>
            </w:r>
            <w:r>
              <w:rPr>
                <w:rFonts w:hint="eastAsia" w:ascii="仿宋" w:hAnsi="仿宋" w:eastAsia="仿宋" w:cs="仿宋"/>
                <w:kern w:val="0"/>
                <w:sz w:val="18"/>
                <w:szCs w:val="18"/>
                <w:highlight w:val="none"/>
                <w:lang w:val="en-US" w:eastAsia="zh-CN"/>
              </w:rPr>
              <w:t>021</w:t>
            </w:r>
            <w:r>
              <w:rPr>
                <w:rFonts w:hint="eastAsia" w:ascii="仿宋" w:hAnsi="仿宋" w:eastAsia="仿宋" w:cs="仿宋"/>
                <w:kern w:val="0"/>
                <w:sz w:val="18"/>
                <w:szCs w:val="18"/>
                <w:highlight w:val="none"/>
              </w:rPr>
              <w:t>-12-3</w:t>
            </w:r>
            <w:r>
              <w:rPr>
                <w:rFonts w:hint="eastAsia" w:ascii="仿宋" w:hAnsi="仿宋" w:eastAsia="仿宋" w:cs="仿宋"/>
                <w:kern w:val="0"/>
                <w:sz w:val="18"/>
                <w:szCs w:val="18"/>
                <w:highlight w:val="none"/>
                <w:lang w:val="en-US" w:eastAsia="zh-CN"/>
              </w:rPr>
              <w:t>0</w:t>
            </w:r>
            <w:r>
              <w:rPr>
                <w:rFonts w:hint="eastAsia" w:ascii="仿宋" w:hAnsi="仿宋" w:eastAsia="仿宋" w:cs="仿宋"/>
                <w:kern w:val="0"/>
                <w:sz w:val="18"/>
                <w:szCs w:val="18"/>
                <w:highlight w:val="none"/>
              </w:rPr>
              <w:t>库存数量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r>
              <w:rPr>
                <w:rFonts w:hint="eastAsia" w:ascii="宋体" w:hAnsi="宋体" w:cs="宋体"/>
                <w:b/>
                <w:bCs/>
                <w:sz w:val="36"/>
                <w:szCs w:val="36"/>
                <w:highlight w:val="green"/>
                <w:lang w:val="en-US" w:eastAsia="zh-CN"/>
              </w:rPr>
              <w:t>****</w:t>
            </w:r>
          </w:p>
        </w:tc>
        <w:tc>
          <w:tcPr>
            <w:tcW w:w="14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r>
              <w:rPr>
                <w:rFonts w:hint="eastAsia" w:ascii="宋体" w:hAnsi="宋体" w:cs="宋体"/>
                <w:b/>
                <w:bCs/>
                <w:sz w:val="36"/>
                <w:szCs w:val="36"/>
                <w:highlight w:val="green"/>
                <w:lang w:val="en-US" w:eastAsia="zh-CN"/>
              </w:rPr>
              <w:t>****</w:t>
            </w:r>
          </w:p>
        </w:tc>
        <w:tc>
          <w:tcPr>
            <w:tcW w:w="179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r>
              <w:rPr>
                <w:rFonts w:hint="eastAsia" w:ascii="宋体" w:hAnsi="宋体" w:cs="宋体"/>
                <w:b/>
                <w:bCs/>
                <w:sz w:val="36"/>
                <w:szCs w:val="36"/>
                <w:highlight w:val="green"/>
                <w:lang w:val="en-US" w:eastAsia="zh-CN"/>
              </w:rPr>
              <w:t>****</w:t>
            </w:r>
          </w:p>
        </w:tc>
        <w:tc>
          <w:tcPr>
            <w:tcW w:w="468"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p>
        </w:tc>
        <w:tc>
          <w:tcPr>
            <w:tcW w:w="116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113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79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468"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p>
        </w:tc>
        <w:tc>
          <w:tcPr>
            <w:tcW w:w="116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113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46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179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宋体" w:hAnsi="宋体" w:cs="宋体"/>
                <w:b/>
                <w:bCs/>
                <w:sz w:val="36"/>
                <w:szCs w:val="36"/>
                <w:highlight w:val="green"/>
                <w:lang w:val="en-US" w:eastAsia="zh-CN"/>
              </w:rPr>
            </w:pPr>
          </w:p>
        </w:tc>
        <w:tc>
          <w:tcPr>
            <w:tcW w:w="468"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仿宋" w:hAnsi="仿宋" w:eastAsia="仿宋" w:cs="仿宋"/>
                <w:kern w:val="0"/>
                <w:sz w:val="18"/>
                <w:szCs w:val="18"/>
                <w:highlight w:val="none"/>
              </w:rPr>
            </w:pPr>
          </w:p>
        </w:tc>
        <w:tc>
          <w:tcPr>
            <w:tcW w:w="116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c>
          <w:tcPr>
            <w:tcW w:w="972"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仿宋" w:hAnsi="仿宋" w:eastAsia="仿宋" w:cs="仿宋"/>
                <w:kern w:val="0"/>
                <w:sz w:val="18"/>
                <w:szCs w:val="18"/>
                <w:highlight w:val="none"/>
                <w:lang w:val="en-US" w:eastAsia="zh-CN"/>
              </w:rPr>
            </w:pPr>
          </w:p>
        </w:tc>
        <w:tc>
          <w:tcPr>
            <w:tcW w:w="113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eastAsia" w:ascii="仿宋" w:hAnsi="仿宋" w:eastAsia="仿宋" w:cs="仿宋"/>
                <w:kern w:val="0"/>
                <w:sz w:val="18"/>
                <w:szCs w:val="18"/>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10</w:t>
      </w:r>
      <w:r>
        <w:rPr>
          <w:rFonts w:hint="eastAsia" w:ascii="仿宋" w:hAnsi="仿宋" w:eastAsia="仿宋" w:cs="仿宋"/>
          <w:kern w:val="0"/>
          <w:sz w:val="28"/>
          <w:szCs w:val="28"/>
          <w:highlight w:val="none"/>
        </w:rPr>
        <w:t>、以上自查情况真实准确。</w:t>
      </w:r>
    </w:p>
    <w:p>
      <w:pPr>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四川太极大药房连锁有限公司</w:t>
      </w:r>
      <w:r>
        <w:rPr>
          <w:rFonts w:hint="eastAsia" w:ascii="宋体" w:hAnsi="宋体" w:cs="宋体"/>
          <w:b/>
          <w:bCs/>
          <w:sz w:val="36"/>
          <w:szCs w:val="36"/>
          <w:highlight w:val="green"/>
          <w:lang w:val="en-US" w:eastAsia="zh-CN"/>
        </w:rPr>
        <w:t>****</w:t>
      </w:r>
      <w:r>
        <w:rPr>
          <w:rFonts w:hint="eastAsia" w:ascii="仿宋" w:hAnsi="仿宋" w:eastAsia="仿宋" w:cs="仿宋"/>
          <w:kern w:val="0"/>
          <w:sz w:val="28"/>
          <w:szCs w:val="28"/>
          <w:highlight w:val="none"/>
        </w:rPr>
        <w:t>药店</w:t>
      </w:r>
    </w:p>
    <w:p>
      <w:pPr>
        <w:keepNext w:val="0"/>
        <w:keepLines w:val="0"/>
        <w:pageBreakBefore w:val="0"/>
        <w:widowControl w:val="0"/>
        <w:kinsoku/>
        <w:wordWrap/>
        <w:overflowPunct/>
        <w:topLinePunct w:val="0"/>
        <w:autoSpaceDE/>
        <w:autoSpaceDN/>
        <w:bidi w:val="0"/>
        <w:adjustRightInd/>
        <w:snapToGrid/>
        <w:spacing w:line="240" w:lineRule="auto"/>
        <w:ind w:firstLine="5600" w:firstLineChars="2000"/>
        <w:textAlignment w:val="auto"/>
      </w:pPr>
      <w:r>
        <w:rPr>
          <w:rFonts w:hint="eastAsia" w:ascii="仿宋" w:hAnsi="仿宋" w:eastAsia="仿宋" w:cs="仿宋"/>
          <w:kern w:val="0"/>
          <w:sz w:val="28"/>
          <w:szCs w:val="28"/>
          <w:highlight w:val="none"/>
        </w:rPr>
        <w:t>20</w:t>
      </w:r>
      <w:r>
        <w:rPr>
          <w:rFonts w:hint="eastAsia" w:ascii="仿宋" w:hAnsi="仿宋" w:eastAsia="仿宋" w:cs="仿宋"/>
          <w:kern w:val="0"/>
          <w:sz w:val="28"/>
          <w:szCs w:val="28"/>
          <w:highlight w:val="none"/>
          <w:lang w:val="en-US" w:eastAsia="zh-CN"/>
        </w:rPr>
        <w:t>21</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12</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30</w:t>
      </w:r>
      <w:r>
        <w:rPr>
          <w:rFonts w:hint="eastAsia" w:ascii="仿宋" w:hAnsi="仿宋" w:eastAsia="仿宋" w:cs="仿宋"/>
          <w:kern w:val="0"/>
          <w:sz w:val="28"/>
          <w:szCs w:val="28"/>
          <w:highlight w:val="none"/>
        </w:rPr>
        <w:t>日</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957D2"/>
    <w:rsid w:val="00156D82"/>
    <w:rsid w:val="0043011E"/>
    <w:rsid w:val="00A2118F"/>
    <w:rsid w:val="05BF5FF0"/>
    <w:rsid w:val="0B80466E"/>
    <w:rsid w:val="0BE40F74"/>
    <w:rsid w:val="0CE957D2"/>
    <w:rsid w:val="20DC5983"/>
    <w:rsid w:val="2A1243AC"/>
    <w:rsid w:val="326F57BD"/>
    <w:rsid w:val="36B05875"/>
    <w:rsid w:val="38A05278"/>
    <w:rsid w:val="42045100"/>
    <w:rsid w:val="428B0F82"/>
    <w:rsid w:val="43493DF1"/>
    <w:rsid w:val="46B3629F"/>
    <w:rsid w:val="4D801106"/>
    <w:rsid w:val="5A4B1C39"/>
    <w:rsid w:val="73BD2F36"/>
    <w:rsid w:val="741D00D4"/>
    <w:rsid w:val="784035B9"/>
    <w:rsid w:val="7D5D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805</Words>
  <Characters>190</Characters>
  <Lines>1</Lines>
  <Paragraphs>1</Paragraphs>
  <TotalTime>0</TotalTime>
  <ScaleCrop>false</ScaleCrop>
  <LinksUpToDate>false</LinksUpToDate>
  <CharactersWithSpaces>994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2018-01-08T07:39:00Z</dcterms:created>
  <dc:creator>wj</dc:creator>
  <cp:lastModifiedBy>Administrator</cp:lastModifiedBy>
  <cp:lastPrinted>2018-01-09T02:34:00Z</cp:lastPrinted>
  <dcterms:modified xsi:type="dcterms:W3CDTF">2021-12-29T09:45:57Z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53B13FA8CA674974B16983972127CF5D</vt:lpwstr>
  </property>
</Properties>
</file>