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刘青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CF542A0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DF6DD5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E1756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A16912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F5660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2021-11-01T04:28:13Z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