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营运部发【20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】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282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号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签发人：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sz w:val="36"/>
          <w:szCs w:val="36"/>
          <w:lang w:val="en-US" w:eastAsia="zh-CN"/>
        </w:rPr>
        <w:br w:type="textWrapping"/>
      </w:r>
      <w:r>
        <w:rPr>
          <w:rFonts w:hint="eastAsia"/>
          <w:b/>
          <w:bCs/>
          <w:sz w:val="36"/>
          <w:szCs w:val="36"/>
          <w:lang w:val="en-US" w:eastAsia="zh-CN"/>
        </w:rPr>
        <w:br w:type="textWrapping"/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            沉香化气片认购方案</w:t>
      </w:r>
      <w:r>
        <w:rPr>
          <w:rFonts w:hint="eastAsia"/>
          <w:b/>
          <w:bCs/>
          <w:sz w:val="36"/>
          <w:szCs w:val="36"/>
          <w:lang w:val="en-US" w:eastAsia="zh-CN"/>
        </w:rPr>
        <w:br w:type="textWrapping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一：认购品种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1696"/>
        <w:gridCol w:w="1755"/>
        <w:gridCol w:w="1680"/>
        <w:gridCol w:w="2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cs="宋体" w:eastAsiaTheme="minorEastAsia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货品ID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cs="宋体" w:eastAsiaTheme="minorEastAsia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货品名</w:t>
            </w:r>
          </w:p>
        </w:tc>
        <w:tc>
          <w:tcPr>
            <w:tcW w:w="1755" w:type="dxa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cs="宋体" w:eastAsiaTheme="minorEastAsia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规格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cs="宋体" w:eastAsiaTheme="minorEastAsia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活动政策</w:t>
            </w:r>
          </w:p>
        </w:tc>
        <w:tc>
          <w:tcPr>
            <w:tcW w:w="2329" w:type="dxa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 w:bidi="ar"/>
              </w:rPr>
              <w:t>活动时间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58522</w:t>
            </w:r>
          </w:p>
        </w:tc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沉香化气片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12片*2板</w:t>
            </w:r>
          </w:p>
        </w:tc>
        <w:tc>
          <w:tcPr>
            <w:tcW w:w="168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买三得四</w:t>
            </w:r>
          </w:p>
        </w:tc>
        <w:tc>
          <w:tcPr>
            <w:tcW w:w="2329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11月1-12月31日</w:t>
            </w:r>
          </w:p>
        </w:tc>
      </w:tr>
    </w:tbl>
    <w:p>
      <w:pPr>
        <w:jc w:val="left"/>
        <w:rPr>
          <w:rFonts w:hint="eastAsia"/>
          <w:b/>
          <w:bCs w:val="0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二：活动方式</w:t>
      </w:r>
      <w:r>
        <w:rPr>
          <w:rFonts w:hint="eastAsia"/>
          <w:b/>
          <w:bCs/>
          <w:sz w:val="28"/>
          <w:szCs w:val="28"/>
          <w:lang w:val="en-US" w:eastAsia="zh-CN"/>
        </w:rPr>
        <w:br w:type="textWrapping"/>
      </w:r>
      <w:r>
        <w:rPr>
          <w:rFonts w:hint="eastAsia"/>
          <w:b w:val="0"/>
          <w:bCs/>
          <w:sz w:val="28"/>
          <w:szCs w:val="28"/>
          <w:lang w:eastAsia="zh-CN"/>
        </w:rPr>
        <w:t>认购，任务</w:t>
      </w:r>
      <w:r>
        <w:rPr>
          <w:rFonts w:hint="eastAsia"/>
          <w:b w:val="0"/>
          <w:bCs/>
          <w:sz w:val="28"/>
          <w:szCs w:val="28"/>
          <w:lang w:val="en-US" w:eastAsia="zh-CN"/>
        </w:rPr>
        <w:t>12000盒</w:t>
      </w:r>
      <w:r>
        <w:rPr>
          <w:rFonts w:hint="eastAsia"/>
          <w:b w:val="0"/>
          <w:bCs/>
          <w:sz w:val="28"/>
          <w:szCs w:val="28"/>
          <w:lang w:eastAsia="zh-CN"/>
        </w:rPr>
        <w:t>（各店具体认购任务见</w:t>
      </w:r>
      <w:r>
        <w:rPr>
          <w:rFonts w:hint="eastAsia"/>
          <w:b w:val="0"/>
          <w:bCs/>
          <w:sz w:val="28"/>
          <w:szCs w:val="28"/>
          <w:lang w:val="en-US" w:eastAsia="zh-CN"/>
        </w:rPr>
        <w:t>附表一</w:t>
      </w:r>
      <w:r>
        <w:rPr>
          <w:rFonts w:hint="eastAsia"/>
          <w:b w:val="0"/>
          <w:bCs/>
          <w:sz w:val="28"/>
          <w:szCs w:val="28"/>
          <w:lang w:eastAsia="zh-CN"/>
        </w:rPr>
        <w:t>）</w:t>
      </w:r>
      <w:r>
        <w:rPr>
          <w:rFonts w:hint="eastAsia"/>
          <w:b w:val="0"/>
          <w:bCs/>
          <w:sz w:val="28"/>
          <w:szCs w:val="28"/>
          <w:lang w:eastAsia="zh-CN"/>
        </w:rPr>
        <w:br w:type="textWrapping"/>
      </w:r>
      <w:r>
        <w:rPr>
          <w:rFonts w:hint="eastAsia"/>
          <w:b/>
          <w:bCs w:val="0"/>
          <w:sz w:val="28"/>
          <w:szCs w:val="28"/>
          <w:lang w:eastAsia="zh-CN"/>
        </w:rPr>
        <w:t>三、奖励政策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1425"/>
        <w:gridCol w:w="1440"/>
        <w:gridCol w:w="1320"/>
        <w:gridCol w:w="2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品种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规格</w:t>
            </w:r>
          </w:p>
        </w:tc>
        <w:tc>
          <w:tcPr>
            <w:tcW w:w="144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1档奖励</w:t>
            </w:r>
          </w:p>
        </w:tc>
        <w:tc>
          <w:tcPr>
            <w:tcW w:w="132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2档奖励</w:t>
            </w:r>
          </w:p>
        </w:tc>
        <w:tc>
          <w:tcPr>
            <w:tcW w:w="2858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沉香化气片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12片*2板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1元/盒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2元/盒</w:t>
            </w:r>
          </w:p>
        </w:tc>
        <w:tc>
          <w:tcPr>
            <w:tcW w:w="28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未完成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1档任务按1档政策奖励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 w:val="0"/>
          <w:sz w:val="24"/>
          <w:szCs w:val="24"/>
          <w:lang w:eastAsia="zh-CN"/>
        </w:rPr>
        <w:t>四、</w:t>
      </w:r>
      <w:r>
        <w:rPr>
          <w:rFonts w:hint="eastAsia"/>
          <w:b/>
          <w:bCs w:val="0"/>
          <w:sz w:val="28"/>
          <w:szCs w:val="28"/>
          <w:lang w:val="en-US" w:eastAsia="zh-CN"/>
        </w:rPr>
        <w:t>认购规则</w:t>
      </w:r>
      <w:r>
        <w:rPr>
          <w:rFonts w:hint="eastAsia"/>
          <w:b/>
          <w:bCs w:val="0"/>
          <w:sz w:val="28"/>
          <w:szCs w:val="28"/>
          <w:lang w:val="en-US" w:eastAsia="zh-CN"/>
        </w:rPr>
        <w:br w:type="textWrapping"/>
      </w:r>
      <w:r>
        <w:rPr>
          <w:rFonts w:hint="eastAsia"/>
          <w:b w:val="0"/>
          <w:bCs/>
          <w:sz w:val="28"/>
          <w:szCs w:val="28"/>
          <w:lang w:val="en-US" w:eastAsia="zh-CN"/>
        </w:rPr>
        <w:t>1、</w:t>
      </w:r>
      <w:r>
        <w:rPr>
          <w:rFonts w:hint="eastAsia" w:eastAsia="宋体"/>
          <w:b w:val="0"/>
          <w:bCs w:val="0"/>
          <w:color w:val="000000"/>
          <w:sz w:val="28"/>
          <w:szCs w:val="28"/>
          <w:rtl w:val="0"/>
          <w:lang w:val="en-US" w:eastAsia="zh-CN"/>
        </w:rPr>
        <w:t>认购方式：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请各店于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今日内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在番茄表单中填写填认购档次（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1档或者2档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），逾期未填写按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10元/店处罚，且默认选择1档，门店各档次任务详见附表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表单链接：https://ding.cjfx.cn/f/vasc83eu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drawing>
          <wp:inline distT="0" distB="0" distL="114300" distR="114300">
            <wp:extent cx="1123950" cy="1123950"/>
            <wp:effectExtent l="0" t="0" r="0" b="0"/>
            <wp:docPr id="1" name="图片 1" descr="q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（也可直接使用钉钉扫描此二维码填写认购档次）</w:t>
      </w:r>
      <w:r>
        <w:rPr>
          <w:rFonts w:hint="eastAsia" w:eastAsia="宋体"/>
          <w:b w:val="0"/>
          <w:bCs w:val="0"/>
          <w:color w:val="000000"/>
          <w:sz w:val="28"/>
          <w:szCs w:val="28"/>
          <w:rtl w:val="0"/>
          <w:lang w:val="en-US" w:eastAsia="zh-CN"/>
        </w:rPr>
        <w:br w:type="textWrapping"/>
      </w:r>
      <w:r>
        <w:rPr>
          <w:rFonts w:hint="eastAsia" w:eastAsia="宋体"/>
          <w:b w:val="0"/>
          <w:bCs w:val="0"/>
          <w:color w:val="000000"/>
          <w:sz w:val="28"/>
          <w:szCs w:val="28"/>
          <w:rtl w:val="0"/>
          <w:lang w:val="en-US" w:eastAsia="zh-CN"/>
        </w:rPr>
        <w:t>2、</w:t>
      </w:r>
      <w:r>
        <w:rPr>
          <w:rFonts w:hint="eastAsia"/>
          <w:sz w:val="28"/>
          <w:szCs w:val="28"/>
          <w:lang w:eastAsia="zh-CN"/>
        </w:rPr>
        <w:t>奖励发放方式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eastAsia="zh-CN"/>
        </w:rPr>
        <w:t>营运部</w:t>
      </w:r>
      <w:r>
        <w:rPr>
          <w:rFonts w:hint="eastAsia"/>
          <w:sz w:val="28"/>
          <w:szCs w:val="28"/>
          <w:lang w:val="en-US" w:eastAsia="zh-CN"/>
        </w:rPr>
        <w:t>根据门店反馈的认购档次（盒数），核算出预发奖励，在钉钉群内将门店认购奖励预发至各片长，</w:t>
      </w:r>
      <w:r>
        <w:rPr>
          <w:rFonts w:hint="eastAsia"/>
          <w:sz w:val="24"/>
          <w:szCs w:val="24"/>
          <w:lang w:val="en-US" w:eastAsia="zh-CN"/>
        </w:rPr>
        <w:t>（由片长将奖励发至各店</w:t>
      </w:r>
      <w:r>
        <w:rPr>
          <w:rFonts w:hint="eastAsia"/>
          <w:color w:val="FF0000"/>
          <w:sz w:val="24"/>
          <w:szCs w:val="24"/>
          <w:lang w:val="en-US" w:eastAsia="zh-CN"/>
        </w:rPr>
        <w:t>，各店长每日根据门店实际销量，在片区群内将奖励发至对应销售人员</w:t>
      </w:r>
      <w:r>
        <w:rPr>
          <w:rFonts w:hint="eastAsia"/>
          <w:sz w:val="24"/>
          <w:szCs w:val="24"/>
          <w:lang w:val="en-US" w:eastAsia="zh-CN"/>
        </w:rPr>
        <w:t>)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3、活动结束后，营运部根据门店实际销售核算，完成哪一档享受哪一档奖励，多退少补。</w:t>
      </w:r>
    </w:p>
    <w:p>
      <w:pPr>
        <w:spacing w:line="360" w:lineRule="auto"/>
        <w:rPr>
          <w:b/>
          <w:bCs/>
          <w:color w:val="auto"/>
          <w:szCs w:val="21"/>
          <w:u w:val="single"/>
        </w:rPr>
      </w:pPr>
      <w:r>
        <w:rPr>
          <w:rFonts w:hint="eastAsia"/>
          <w:b/>
          <w:bCs/>
          <w:color w:val="auto"/>
          <w:szCs w:val="21"/>
          <w:u w:val="single"/>
        </w:rPr>
        <w:t>主题词：</w:t>
      </w:r>
      <w:r>
        <w:rPr>
          <w:rFonts w:hint="eastAsia"/>
          <w:b/>
          <w:bCs/>
          <w:color w:val="auto"/>
          <w:szCs w:val="21"/>
          <w:u w:val="single"/>
          <w:lang w:val="en-US" w:eastAsia="zh-CN"/>
        </w:rPr>
        <w:t xml:space="preserve">             </w:t>
      </w: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     沉香</w:t>
      </w:r>
      <w:r>
        <w:rPr>
          <w:rFonts w:hint="eastAsia"/>
          <w:b/>
          <w:bCs/>
          <w:color w:val="auto"/>
          <w:sz w:val="21"/>
          <w:szCs w:val="21"/>
          <w:u w:val="single"/>
          <w:lang w:val="en-US" w:eastAsia="zh-CN"/>
        </w:rPr>
        <w:t>认购活动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b/>
          <w:bCs/>
          <w:sz w:val="22"/>
          <w:szCs w:val="22"/>
          <w:u w:val="single"/>
          <w:lang w:val="en-US" w:eastAsia="zh-CN"/>
        </w:rPr>
        <w:t xml:space="preserve">  </w:t>
      </w:r>
      <w:r>
        <w:rPr>
          <w:rFonts w:hint="eastAsia"/>
          <w:b/>
          <w:bCs/>
          <w:color w:val="auto"/>
          <w:sz w:val="18"/>
          <w:szCs w:val="18"/>
          <w:u w:val="single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Cs w:val="21"/>
          <w:u w:val="single"/>
          <w:lang w:val="en-US" w:eastAsia="zh-CN"/>
        </w:rPr>
        <w:t xml:space="preserve">            </w:t>
      </w:r>
      <w:r>
        <w:rPr>
          <w:rFonts w:hint="eastAsia"/>
          <w:b/>
          <w:bCs/>
          <w:color w:val="auto"/>
          <w:szCs w:val="21"/>
          <w:u w:val="single"/>
        </w:rPr>
        <w:t xml:space="preserve">       </w:t>
      </w:r>
      <w:r>
        <w:rPr>
          <w:rFonts w:hint="eastAsia"/>
          <w:b/>
          <w:bCs/>
          <w:color w:val="auto"/>
          <w:szCs w:val="21"/>
          <w:u w:val="single"/>
          <w:lang w:eastAsia="zh-CN"/>
        </w:rPr>
        <w:t>通知</w:t>
      </w:r>
      <w:r>
        <w:rPr>
          <w:rFonts w:hint="eastAsia"/>
          <w:b/>
          <w:bCs/>
          <w:color w:val="auto"/>
          <w:szCs w:val="21"/>
          <w:u w:val="single"/>
        </w:rPr>
        <w:t>   </w:t>
      </w:r>
    </w:p>
    <w:p>
      <w:pPr>
        <w:spacing w:line="360" w:lineRule="auto"/>
        <w:rPr>
          <w:b/>
          <w:bCs/>
          <w:color w:val="auto"/>
          <w:szCs w:val="21"/>
          <w:u w:val="single"/>
        </w:rPr>
      </w:pPr>
      <w:r>
        <w:rPr>
          <w:rFonts w:hint="eastAsia"/>
          <w:b/>
          <w:bCs/>
          <w:color w:val="auto"/>
          <w:szCs w:val="21"/>
          <w:u w:val="single"/>
        </w:rPr>
        <w:t xml:space="preserve">四川太极大药房连锁有限公司                                      </w:t>
      </w:r>
      <w:r>
        <w:rPr>
          <w:rFonts w:hint="eastAsia"/>
          <w:b/>
          <w:bCs/>
          <w:color w:val="auto"/>
          <w:szCs w:val="21"/>
          <w:u w:val="single"/>
          <w:lang w:val="en-US" w:eastAsia="zh-CN"/>
        </w:rPr>
        <w:t xml:space="preserve">  </w:t>
      </w:r>
      <w:r>
        <w:rPr>
          <w:rFonts w:hint="eastAsia"/>
          <w:b/>
          <w:bCs/>
          <w:color w:val="auto"/>
          <w:szCs w:val="21"/>
          <w:u w:val="single"/>
        </w:rPr>
        <w:t xml:space="preserve">     </w:t>
      </w:r>
      <w:r>
        <w:rPr>
          <w:rFonts w:hint="eastAsia"/>
          <w:b/>
          <w:bCs/>
          <w:color w:val="auto"/>
          <w:szCs w:val="21"/>
          <w:u w:val="single"/>
          <w:lang w:eastAsia="zh-CN"/>
        </w:rPr>
        <w:t>2021年11月1</w:t>
      </w:r>
      <w:bookmarkStart w:id="0" w:name="_GoBack"/>
      <w:bookmarkEnd w:id="0"/>
      <w:r>
        <w:rPr>
          <w:rFonts w:hint="eastAsia"/>
          <w:b/>
          <w:bCs/>
          <w:color w:val="auto"/>
          <w:szCs w:val="21"/>
          <w:u w:val="single"/>
        </w:rPr>
        <w:t>日印发  </w:t>
      </w:r>
    </w:p>
    <w:p>
      <w:pPr>
        <w:spacing w:line="360" w:lineRule="auto"/>
        <w:rPr>
          <w:b/>
          <w:bCs/>
          <w:color w:val="auto"/>
          <w:szCs w:val="21"/>
          <w:u w:val="none"/>
        </w:rPr>
      </w:pPr>
      <w:r>
        <w:rPr>
          <w:rFonts w:hint="eastAsia"/>
          <w:b/>
          <w:bCs/>
          <w:color w:val="auto"/>
          <w:szCs w:val="21"/>
          <w:u w:val="none"/>
        </w:rPr>
        <w:t>打印：</w:t>
      </w:r>
      <w:r>
        <w:rPr>
          <w:rFonts w:hint="eastAsia"/>
          <w:b/>
          <w:bCs/>
          <w:color w:val="auto"/>
          <w:szCs w:val="21"/>
          <w:u w:val="none"/>
          <w:lang w:eastAsia="zh-CN"/>
        </w:rPr>
        <w:t>刘美玲</w:t>
      </w:r>
      <w:r>
        <w:rPr>
          <w:rFonts w:hint="eastAsia"/>
          <w:b/>
          <w:bCs/>
          <w:color w:val="auto"/>
          <w:szCs w:val="21"/>
          <w:u w:val="none"/>
        </w:rPr>
        <w:t xml:space="preserve">        核对：谭莉杨                                        </w:t>
      </w:r>
      <w:r>
        <w:rPr>
          <w:rFonts w:hint="eastAsia"/>
          <w:b/>
          <w:bCs/>
          <w:color w:val="auto"/>
          <w:szCs w:val="21"/>
          <w:u w:val="none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Cs w:val="21"/>
          <w:u w:val="none"/>
        </w:rPr>
        <w:t xml:space="preserve"> </w:t>
      </w:r>
      <w:r>
        <w:rPr>
          <w:rFonts w:hint="eastAsia"/>
          <w:b/>
          <w:bCs/>
          <w:color w:val="auto"/>
          <w:szCs w:val="21"/>
          <w:u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Cs w:val="21"/>
          <w:u w:val="none"/>
        </w:rPr>
        <w:t xml:space="preserve">    </w:t>
      </w:r>
      <w:r>
        <w:rPr>
          <w:rFonts w:hint="eastAsia"/>
          <w:b/>
          <w:bCs/>
          <w:color w:val="auto"/>
          <w:szCs w:val="21"/>
          <w:u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Cs w:val="21"/>
          <w:u w:val="none"/>
        </w:rPr>
        <w:t xml:space="preserve">（共印1份） </w:t>
      </w: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ind w:firstLine="560"/>
        <w:jc w:val="left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ind w:firstLine="560"/>
        <w:jc w:val="left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33772D"/>
    <w:rsid w:val="029D314F"/>
    <w:rsid w:val="03411E4C"/>
    <w:rsid w:val="0433772D"/>
    <w:rsid w:val="048D43A1"/>
    <w:rsid w:val="04F964AC"/>
    <w:rsid w:val="05B90704"/>
    <w:rsid w:val="092515A2"/>
    <w:rsid w:val="0DA34AB6"/>
    <w:rsid w:val="10BA29A5"/>
    <w:rsid w:val="10D1171D"/>
    <w:rsid w:val="17266406"/>
    <w:rsid w:val="19F3197B"/>
    <w:rsid w:val="1B611AB6"/>
    <w:rsid w:val="1D357C6D"/>
    <w:rsid w:val="1DA0358F"/>
    <w:rsid w:val="1DD454B6"/>
    <w:rsid w:val="20F927EF"/>
    <w:rsid w:val="28526D30"/>
    <w:rsid w:val="2FF26D7D"/>
    <w:rsid w:val="37560FA0"/>
    <w:rsid w:val="37EE2536"/>
    <w:rsid w:val="39762C4D"/>
    <w:rsid w:val="3DBF01A2"/>
    <w:rsid w:val="460D1050"/>
    <w:rsid w:val="4BAC5484"/>
    <w:rsid w:val="4D382021"/>
    <w:rsid w:val="4E2866E7"/>
    <w:rsid w:val="4ED52145"/>
    <w:rsid w:val="517A521C"/>
    <w:rsid w:val="594167C8"/>
    <w:rsid w:val="595C0F21"/>
    <w:rsid w:val="5ACD5232"/>
    <w:rsid w:val="69322C9F"/>
    <w:rsid w:val="6B9D00F6"/>
    <w:rsid w:val="6BCF400D"/>
    <w:rsid w:val="6E0433F6"/>
    <w:rsid w:val="6FE05DF2"/>
    <w:rsid w:val="70C85A5A"/>
    <w:rsid w:val="7AAC6384"/>
    <w:rsid w:val="7D4D2D18"/>
    <w:rsid w:val="7DF9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2020-12-11T09:00:00Z</dcterms:created>
  <dc:creator>杨浩洋</dc:creator>
  <cp:lastModifiedBy>Administrator</cp:lastModifiedBy>
  <dcterms:modified xsi:type="dcterms:W3CDTF">2021-11-01T01:56:44Z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C0277DA89D304E8AA7268EAFCC68EE44</vt:lpwstr>
  </property>
</Properties>
</file>