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药品：41531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166819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66290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192515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6045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133312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155865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27622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182767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40886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155108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118954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126909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1240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1490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110795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123748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163575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169186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6906,108018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37167,139740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139409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153859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126660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198141,47797,186673,114687,179321,123845,1840,38126,58940,173043,132655,25939,17368,105008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5688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74216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152012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913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204446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153049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165329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122367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46432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46834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1984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124081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17387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185422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17230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72966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54507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20180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13607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124641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43252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63648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165051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57989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106818,31962,130347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180867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83269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39999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45012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186741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14200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2471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48831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164954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63538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202044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84718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22510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58375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64747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191335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153448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37627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25466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125232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139843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140054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1645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14771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133462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193874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150866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109489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54176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1531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146464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38039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14685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2100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150524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132433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35102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49970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3040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37803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47830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153410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202651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14572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14569</w:t>
      </w:r>
      <w:r>
        <w:rPr>
          <w:rFonts w:hint="default"/>
          <w:lang w:val="en-US" w:eastAsia="zh-CN"/>
        </w:rPr>
        <w:t>,137812,72966,85153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712E"/>
    <w:rsid w:val="0A3E7389"/>
    <w:rsid w:val="0D17096F"/>
    <w:rsid w:val="14232C01"/>
    <w:rsid w:val="14F46E5B"/>
    <w:rsid w:val="1C283993"/>
    <w:rsid w:val="206F6615"/>
    <w:rsid w:val="3821201E"/>
    <w:rsid w:val="3D4A0EE0"/>
    <w:rsid w:val="47987BC1"/>
    <w:rsid w:val="4B1F63BF"/>
    <w:rsid w:val="5CA01C46"/>
    <w:rsid w:val="68B61241"/>
    <w:rsid w:val="70D9712E"/>
    <w:rsid w:val="71CB3C46"/>
    <w:rsid w:val="78C03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2021-01-05T06:16:00Z</dcterms:created>
  <dc:creator>小小雨</dc:creator>
  <cp:lastModifiedBy>小小雨</cp:lastModifiedBy>
  <dcterms:modified xsi:type="dcterms:W3CDTF">2021-01-07T06:56:21Z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