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营运部发【2020】254号                   签发人：李坚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关于8月服务明星完成情况通报</w:t>
      </w:r>
    </w:p>
    <w:p>
      <w:pPr>
        <w:numPr>
          <w:ilvl w:val="0"/>
          <w:numId w:val="0"/>
        </w:numPr>
        <w:ind w:firstLine="560" w:firstLineChars="200"/>
        <w:rPr>
          <w:rFonts w:hint="eastAsia" w:ascii="宋体" w:hAnsi="宋体" w:cs="宋体"/>
          <w:b w:val="0"/>
          <w:i w:val="0"/>
          <w:caps w:val="0"/>
          <w:color w:val="353535"/>
          <w:spacing w:val="0"/>
          <w:sz w:val="28"/>
          <w:szCs w:val="28"/>
          <w:lang w:val="en-US" w:eastAsia="zh-CN"/>
        </w:rPr>
      </w:pPr>
      <w:r>
        <w:rPr>
          <w:rFonts w:hint="eastAsia"/>
          <w:sz w:val="28"/>
          <w:szCs w:val="28"/>
          <w:lang w:val="en-US" w:eastAsia="zh-CN"/>
        </w:rPr>
        <w:t>近期</w:t>
      </w:r>
      <w:r>
        <w:rPr>
          <w:rFonts w:hint="eastAsia" w:ascii="宋体" w:hAnsi="宋体" w:cs="宋体"/>
          <w:b w:val="0"/>
          <w:i w:val="0"/>
          <w:caps w:val="0"/>
          <w:color w:val="353535"/>
          <w:spacing w:val="0"/>
          <w:sz w:val="28"/>
          <w:szCs w:val="28"/>
          <w:lang w:val="en-US" w:eastAsia="zh-CN"/>
        </w:rPr>
        <w:t>通过开展服务明星评选活动，各位小伙伴都积极为顾客提供暖心服务，例如为顾客提供用药热水和暖心花茶，公司整体服务水平有所提高。</w:t>
      </w:r>
      <w:r>
        <w:rPr>
          <w:rFonts w:hint="eastAsia" w:ascii="宋体" w:hAnsi="宋体" w:eastAsia="宋体" w:cs="宋体"/>
          <w:b w:val="0"/>
          <w:i w:val="0"/>
          <w:caps w:val="0"/>
          <w:color w:val="353535"/>
          <w:spacing w:val="0"/>
          <w:sz w:val="28"/>
          <w:szCs w:val="28"/>
          <w:lang w:val="en-US" w:eastAsia="zh-CN"/>
        </w:rPr>
        <w:t>服务明星完成情况详见附表。</w:t>
      </w:r>
    </w:p>
    <w:p>
      <w:pPr>
        <w:spacing w:line="360" w:lineRule="auto"/>
        <w:rPr>
          <w:rFonts w:hint="eastAsia" w:ascii="宋体" w:hAnsi="宋体" w:cs="宋体"/>
          <w:b w:val="0"/>
          <w:i w:val="0"/>
          <w:caps w:val="0"/>
          <w:color w:val="353535"/>
          <w:spacing w:val="0"/>
          <w:sz w:val="24"/>
          <w:szCs w:val="24"/>
          <w:lang w:val="en-US" w:eastAsia="zh-CN"/>
        </w:rPr>
      </w:pPr>
      <w:r>
        <w:rPr>
          <w:rFonts w:hint="eastAsia" w:ascii="宋体" w:hAnsi="宋体" w:cs="宋体"/>
          <w:b w:val="0"/>
          <w:i w:val="0"/>
          <w:caps w:val="0"/>
          <w:color w:val="353535"/>
          <w:spacing w:val="0"/>
          <w:sz w:val="28"/>
          <w:szCs w:val="28"/>
          <w:lang w:val="en-US" w:eastAsia="zh-CN"/>
        </w:rPr>
        <w:t>一、本月服务之星：</w:t>
      </w:r>
    </w:p>
    <w:tbl>
      <w:tblPr>
        <w:tblStyle w:val="2"/>
        <w:tblpPr w:leftFromText="180" w:rightFromText="180" w:vertAnchor="text" w:horzAnchor="page" w:tblpX="1802" w:tblpY="465"/>
        <w:tblOverlap w:val="never"/>
        <w:tblW w:w="9135" w:type="dxa"/>
        <w:tblInd w:w="0" w:type="dxa"/>
        <w:tblLayout w:type="autofit"/>
        <w:tblCellMar>
          <w:top w:w="0" w:type="dxa"/>
          <w:left w:w="0" w:type="dxa"/>
          <w:bottom w:w="0" w:type="dxa"/>
          <w:right w:w="0" w:type="dxa"/>
        </w:tblCellMar>
      </w:tblPr>
      <w:tblGrid>
        <w:gridCol w:w="963"/>
        <w:gridCol w:w="963"/>
        <w:gridCol w:w="963"/>
        <w:gridCol w:w="2002"/>
        <w:gridCol w:w="963"/>
        <w:gridCol w:w="963"/>
        <w:gridCol w:w="963"/>
        <w:gridCol w:w="1355"/>
      </w:tblGrid>
      <w:tr>
        <w:tblPrEx>
          <w:tblCellMar>
            <w:top w:w="0" w:type="dxa"/>
            <w:left w:w="0" w:type="dxa"/>
            <w:bottom w:w="0" w:type="dxa"/>
            <w:right w:w="0" w:type="dxa"/>
          </w:tblCellMar>
        </w:tblPrEx>
        <w:trPr>
          <w:trHeight w:val="403" w:hRule="atLeast"/>
        </w:trPr>
        <w:tc>
          <w:tcPr>
            <w:tcW w:w="963"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6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片区名称</w:t>
            </w:r>
          </w:p>
        </w:tc>
        <w:tc>
          <w:tcPr>
            <w:tcW w:w="96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门店ID</w:t>
            </w:r>
          </w:p>
        </w:tc>
        <w:tc>
          <w:tcPr>
            <w:tcW w:w="2002"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门店名称</w:t>
            </w:r>
          </w:p>
        </w:tc>
        <w:tc>
          <w:tcPr>
            <w:tcW w:w="96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人员ID</w:t>
            </w:r>
          </w:p>
        </w:tc>
        <w:tc>
          <w:tcPr>
            <w:tcW w:w="96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96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职务</w:t>
            </w:r>
          </w:p>
        </w:tc>
        <w:tc>
          <w:tcPr>
            <w:tcW w:w="1355"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完成率</w:t>
            </w:r>
          </w:p>
        </w:tc>
      </w:tr>
      <w:tr>
        <w:tblPrEx>
          <w:tblCellMar>
            <w:top w:w="0" w:type="dxa"/>
            <w:left w:w="0" w:type="dxa"/>
            <w:bottom w:w="0" w:type="dxa"/>
            <w:right w:w="0" w:type="dxa"/>
          </w:tblCellMar>
        </w:tblPrEx>
        <w:trPr>
          <w:trHeight w:val="392" w:hRule="atLeast"/>
        </w:trPr>
        <w:tc>
          <w:tcPr>
            <w:tcW w:w="963"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东南片区</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733</w:t>
            </w:r>
          </w:p>
        </w:tc>
        <w:tc>
          <w:tcPr>
            <w:tcW w:w="2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三强西路药店</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4435</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黄兴中</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店长</w:t>
            </w:r>
          </w:p>
        </w:tc>
        <w:tc>
          <w:tcPr>
            <w:tcW w:w="135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293%</w:t>
            </w:r>
          </w:p>
        </w:tc>
      </w:tr>
      <w:tr>
        <w:tblPrEx>
          <w:tblCellMar>
            <w:top w:w="0" w:type="dxa"/>
            <w:left w:w="0" w:type="dxa"/>
            <w:bottom w:w="0" w:type="dxa"/>
            <w:right w:w="0" w:type="dxa"/>
          </w:tblCellMar>
        </w:tblPrEx>
        <w:trPr>
          <w:trHeight w:val="392" w:hRule="atLeast"/>
        </w:trPr>
        <w:tc>
          <w:tcPr>
            <w:tcW w:w="963"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旗舰片</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307</w:t>
            </w:r>
          </w:p>
        </w:tc>
        <w:tc>
          <w:tcPr>
            <w:tcW w:w="2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旗舰店</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10886</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阮丽</w:t>
            </w: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健康顾问</w:t>
            </w:r>
          </w:p>
        </w:tc>
        <w:tc>
          <w:tcPr>
            <w:tcW w:w="135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265%</w:t>
            </w:r>
          </w:p>
        </w:tc>
      </w:tr>
      <w:tr>
        <w:tblPrEx>
          <w:tblCellMar>
            <w:top w:w="0" w:type="dxa"/>
            <w:left w:w="0" w:type="dxa"/>
            <w:bottom w:w="0" w:type="dxa"/>
            <w:right w:w="0" w:type="dxa"/>
          </w:tblCellMar>
        </w:tblPrEx>
        <w:trPr>
          <w:trHeight w:val="415" w:hRule="atLeast"/>
        </w:trPr>
        <w:tc>
          <w:tcPr>
            <w:tcW w:w="963"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3</w:t>
            </w:r>
          </w:p>
        </w:tc>
        <w:tc>
          <w:tcPr>
            <w:tcW w:w="96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西北片区</w:t>
            </w:r>
          </w:p>
        </w:tc>
        <w:tc>
          <w:tcPr>
            <w:tcW w:w="96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365</w:t>
            </w:r>
          </w:p>
        </w:tc>
        <w:tc>
          <w:tcPr>
            <w:tcW w:w="200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光华村街药店</w:t>
            </w:r>
          </w:p>
        </w:tc>
        <w:tc>
          <w:tcPr>
            <w:tcW w:w="96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4301</w:t>
            </w:r>
          </w:p>
        </w:tc>
        <w:tc>
          <w:tcPr>
            <w:tcW w:w="96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朱晓桃</w:t>
            </w:r>
          </w:p>
        </w:tc>
        <w:tc>
          <w:tcPr>
            <w:tcW w:w="96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店长</w:t>
            </w:r>
          </w:p>
        </w:tc>
        <w:tc>
          <w:tcPr>
            <w:tcW w:w="1355"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b/>
                <w:i w:val="0"/>
                <w:color w:val="FF0000"/>
                <w:sz w:val="20"/>
                <w:szCs w:val="20"/>
                <w:u w:val="none"/>
              </w:rPr>
            </w:pPr>
            <w:r>
              <w:rPr>
                <w:rFonts w:hint="default" w:ascii="Arial" w:hAnsi="Arial" w:eastAsia="宋体" w:cs="Arial"/>
                <w:b/>
                <w:i w:val="0"/>
                <w:color w:val="FF0000"/>
                <w:kern w:val="0"/>
                <w:sz w:val="20"/>
                <w:szCs w:val="20"/>
                <w:u w:val="none"/>
                <w:lang w:val="en-US" w:eastAsia="zh-CN" w:bidi="ar"/>
              </w:rPr>
              <w:t>253%</w:t>
            </w:r>
          </w:p>
        </w:tc>
      </w:tr>
    </w:tbl>
    <w:p>
      <w:pPr>
        <w:rPr>
          <w:rFonts w:hint="eastAsia" w:ascii="宋体" w:hAnsi="宋体" w:eastAsia="宋体" w:cs="宋体"/>
          <w:b/>
          <w:bCs/>
          <w:sz w:val="32"/>
          <w:szCs w:val="32"/>
          <w:lang w:val="en-US" w:eastAsia="zh-CN"/>
        </w:rPr>
      </w:pPr>
    </w:p>
    <w:p>
      <w:pPr>
        <w:ind w:firstLine="280" w:firstLineChars="100"/>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营运部将在8月店长大会为服务之星送上</w:t>
      </w:r>
      <w:r>
        <w:rPr>
          <w:rFonts w:hint="eastAsia" w:ascii="宋体" w:hAnsi="宋体" w:eastAsia="宋体" w:cs="宋体"/>
          <w:b w:val="0"/>
          <w:i w:val="0"/>
          <w:caps w:val="0"/>
          <w:color w:val="FF0000"/>
          <w:spacing w:val="0"/>
          <w:sz w:val="28"/>
          <w:szCs w:val="28"/>
          <w:lang w:val="en-US" w:eastAsia="zh-CN"/>
        </w:rPr>
        <w:t>荣誉勋章及神秘礼品</w:t>
      </w:r>
      <w:r>
        <w:rPr>
          <w:rFonts w:hint="eastAsia" w:ascii="宋体" w:hAnsi="宋体" w:eastAsia="宋体" w:cs="宋体"/>
          <w:b w:val="0"/>
          <w:i w:val="0"/>
          <w:caps w:val="0"/>
          <w:color w:val="353535"/>
          <w:spacing w:val="0"/>
          <w:sz w:val="28"/>
          <w:szCs w:val="28"/>
          <w:lang w:val="en-US" w:eastAsia="zh-CN"/>
        </w:rPr>
        <w:t>。</w:t>
      </w:r>
    </w:p>
    <w:p>
      <w:pPr>
        <w:rPr>
          <w:rFonts w:hint="eastAsia" w:ascii="宋体" w:hAnsi="宋体" w:eastAsia="宋体" w:cs="宋体"/>
          <w:b w:val="0"/>
          <w:i w:val="0"/>
          <w:caps w:val="0"/>
          <w:color w:val="353535"/>
          <w:spacing w:val="0"/>
          <w:sz w:val="28"/>
          <w:szCs w:val="28"/>
          <w:lang w:val="en-US" w:eastAsia="zh-CN"/>
        </w:rPr>
      </w:pPr>
    </w:p>
    <w:p>
      <w:pPr>
        <w:numPr>
          <w:ilvl w:val="0"/>
          <w:numId w:val="0"/>
        </w:numPr>
        <w:ind w:leftChars="0"/>
        <w:jc w:val="center"/>
        <w:rPr>
          <w:rFonts w:hint="eastAsia"/>
          <w:b/>
          <w:bCs/>
          <w:sz w:val="44"/>
          <w:szCs w:val="44"/>
          <w:lang w:val="en-US" w:eastAsia="zh-CN"/>
        </w:rPr>
      </w:pPr>
      <w:r>
        <w:rPr>
          <w:rFonts w:hint="eastAsia"/>
          <w:b/>
          <w:bCs/>
          <w:sz w:val="44"/>
          <w:szCs w:val="44"/>
          <w:lang w:val="en-US" w:eastAsia="zh-CN"/>
        </w:rPr>
        <w:t>关于修改服务明星考核方案的通知</w:t>
      </w:r>
    </w:p>
    <w:p>
      <w:pPr>
        <w:numPr>
          <w:ilvl w:val="0"/>
          <w:numId w:val="0"/>
        </w:numPr>
        <w:ind w:leftChars="0"/>
        <w:jc w:val="center"/>
        <w:rPr>
          <w:rFonts w:hint="eastAsia"/>
          <w:sz w:val="44"/>
          <w:szCs w:val="44"/>
          <w:lang w:val="en-US" w:eastAsia="zh-CN"/>
        </w:rPr>
      </w:pPr>
    </w:p>
    <w:p>
      <w:pPr>
        <w:numPr>
          <w:ilvl w:val="0"/>
          <w:numId w:val="0"/>
        </w:numPr>
        <w:ind w:leftChars="0"/>
        <w:jc w:val="left"/>
        <w:rPr>
          <w:rFonts w:hint="eastAsia" w:ascii="宋体" w:hAnsi="宋体" w:cs="宋体"/>
          <w:b w:val="0"/>
          <w:i w:val="0"/>
          <w:caps w:val="0"/>
          <w:color w:val="353535"/>
          <w:spacing w:val="0"/>
          <w:sz w:val="28"/>
          <w:szCs w:val="28"/>
          <w:lang w:val="en-US" w:eastAsia="zh-CN"/>
        </w:rPr>
      </w:pPr>
      <w:r>
        <w:rPr>
          <w:rFonts w:hint="eastAsia" w:ascii="宋体" w:hAnsi="宋体" w:cs="宋体"/>
          <w:b w:val="0"/>
          <w:i w:val="0"/>
          <w:caps w:val="0"/>
          <w:color w:val="353535"/>
          <w:spacing w:val="0"/>
          <w:sz w:val="28"/>
          <w:szCs w:val="28"/>
          <w:lang w:val="en-US" w:eastAsia="zh-CN"/>
        </w:rPr>
        <w:t>9月服务明星内容更改为：</w:t>
      </w:r>
    </w:p>
    <w:p>
      <w:pPr>
        <w:numPr>
          <w:ilvl w:val="0"/>
          <w:numId w:val="1"/>
        </w:numPr>
        <w:ind w:left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是否微笑、耐心服务？</w:t>
      </w:r>
    </w:p>
    <w:p>
      <w:pPr>
        <w:numPr>
          <w:ilvl w:val="0"/>
          <w:numId w:val="1"/>
        </w:numPr>
        <w:ind w:left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是否主动推荐积分抵扣现金？</w:t>
      </w:r>
    </w:p>
    <w:p>
      <w:pPr>
        <w:numPr>
          <w:ilvl w:val="0"/>
          <w:numId w:val="1"/>
        </w:numPr>
        <w:ind w:left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是否免费提供花茶试饮？</w:t>
      </w:r>
    </w:p>
    <w:p>
      <w:pPr>
        <w:numPr>
          <w:ilvl w:val="0"/>
          <w:numId w:val="1"/>
        </w:numPr>
        <w:ind w:left="0" w:leftChars="0" w:firstLine="0" w:firstLineChars="0"/>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是否主动讲解药品用法用量？</w:t>
      </w:r>
    </w:p>
    <w:p>
      <w:pPr>
        <w:numPr>
          <w:ilvl w:val="0"/>
          <w:numId w:val="2"/>
        </w:numPr>
        <w:ind w:left="0" w:leftChars="0" w:firstLine="0" w:firstLineChars="0"/>
        <w:jc w:val="left"/>
        <w:rPr>
          <w:rFonts w:hint="eastAsia" w:ascii="宋体" w:hAnsi="宋体" w:eastAsia="宋体" w:cs="宋体"/>
          <w:b/>
          <w:bCs/>
          <w:i w:val="0"/>
          <w:caps w:val="0"/>
          <w:color w:val="FF0000"/>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考核时间：</w:t>
      </w:r>
      <w:r>
        <w:rPr>
          <w:rFonts w:hint="eastAsia" w:ascii="宋体" w:hAnsi="宋体" w:eastAsia="宋体" w:cs="宋体"/>
          <w:b/>
          <w:bCs/>
          <w:i w:val="0"/>
          <w:caps w:val="0"/>
          <w:color w:val="FF0000"/>
          <w:spacing w:val="0"/>
          <w:sz w:val="28"/>
          <w:szCs w:val="28"/>
          <w:lang w:val="en-US" w:eastAsia="zh-CN"/>
        </w:rPr>
        <w:t>每月</w:t>
      </w:r>
      <w:r>
        <w:rPr>
          <w:rFonts w:hint="eastAsia" w:ascii="宋体" w:hAnsi="宋体" w:eastAsia="宋体" w:cs="宋体"/>
          <w:b/>
          <w:bCs/>
          <w:i w:val="0"/>
          <w:caps w:val="0"/>
          <w:color w:val="FF0000"/>
          <w:spacing w:val="0"/>
          <w:sz w:val="28"/>
          <w:szCs w:val="28"/>
          <w:lang w:val="en-US" w:eastAsia="zh-CN"/>
        </w:rPr>
        <w:t>通报一次</w:t>
      </w:r>
    </w:p>
    <w:p>
      <w:pPr>
        <w:numPr>
          <w:ilvl w:val="0"/>
          <w:numId w:val="2"/>
        </w:numPr>
        <w:ind w:left="0" w:leftChars="0" w:firstLine="0" w:firstLineChars="0"/>
        <w:jc w:val="left"/>
        <w:rPr>
          <w:rFonts w:hint="eastAsia" w:ascii="宋体" w:hAnsi="宋体" w:eastAsia="宋体" w:cs="宋体"/>
          <w:b/>
          <w:bCs/>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执行内容：（</w:t>
      </w:r>
      <w:r>
        <w:rPr>
          <w:rFonts w:hint="eastAsia" w:ascii="宋体" w:hAnsi="宋体" w:eastAsia="宋体" w:cs="宋体"/>
          <w:b/>
          <w:bCs/>
          <w:i w:val="0"/>
          <w:caps w:val="0"/>
          <w:color w:val="353535"/>
          <w:spacing w:val="0"/>
          <w:sz w:val="28"/>
          <w:szCs w:val="28"/>
          <w:lang w:val="en-US" w:eastAsia="zh-CN"/>
        </w:rPr>
        <w:t>任务相较于上月有所降低</w:t>
      </w:r>
      <w:r>
        <w:rPr>
          <w:rFonts w:hint="eastAsia" w:ascii="宋体" w:hAnsi="宋体" w:eastAsia="宋体" w:cs="宋体"/>
          <w:b w:val="0"/>
          <w:i w:val="0"/>
          <w:caps w:val="0"/>
          <w:color w:val="353535"/>
          <w:spacing w:val="0"/>
          <w:sz w:val="28"/>
          <w:szCs w:val="28"/>
          <w:lang w:val="en-US" w:eastAsia="zh-CN"/>
        </w:rPr>
        <w:t>）</w:t>
      </w:r>
    </w:p>
    <w:p>
      <w:pPr>
        <w:numPr>
          <w:ilvl w:val="0"/>
          <w:numId w:val="3"/>
        </w:numPr>
        <w:ind w:left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0000FF"/>
          <w:spacing w:val="0"/>
          <w:sz w:val="28"/>
          <w:szCs w:val="28"/>
          <w:lang w:val="en-US" w:eastAsia="zh-CN"/>
        </w:rPr>
        <w:t>每人每天投票不得低</w:t>
      </w:r>
      <w:r>
        <w:rPr>
          <w:rFonts w:hint="eastAsia" w:ascii="宋体" w:hAnsi="宋体" w:cs="宋体"/>
          <w:b w:val="0"/>
          <w:i w:val="0"/>
          <w:caps w:val="0"/>
          <w:color w:val="0000FF"/>
          <w:spacing w:val="0"/>
          <w:sz w:val="28"/>
          <w:szCs w:val="28"/>
          <w:lang w:val="en-US" w:eastAsia="zh-CN"/>
        </w:rPr>
        <w:t>于4</w:t>
      </w:r>
      <w:r>
        <w:rPr>
          <w:rFonts w:hint="eastAsia" w:ascii="宋体" w:hAnsi="宋体" w:eastAsia="宋体" w:cs="宋体"/>
          <w:b w:val="0"/>
          <w:i w:val="0"/>
          <w:caps w:val="0"/>
          <w:color w:val="0000FF"/>
          <w:spacing w:val="0"/>
          <w:sz w:val="28"/>
          <w:szCs w:val="28"/>
          <w:lang w:val="en-US" w:eastAsia="zh-CN"/>
        </w:rPr>
        <w:t>票</w:t>
      </w:r>
      <w:r>
        <w:rPr>
          <w:rFonts w:hint="eastAsia" w:ascii="宋体" w:hAnsi="宋体" w:cs="宋体"/>
          <w:b w:val="0"/>
          <w:i w:val="0"/>
          <w:caps w:val="0"/>
          <w:color w:val="0000FF"/>
          <w:spacing w:val="0"/>
          <w:sz w:val="28"/>
          <w:szCs w:val="28"/>
          <w:lang w:val="en-US" w:eastAsia="zh-CN"/>
        </w:rPr>
        <w:t>(1人）</w:t>
      </w:r>
      <w:r>
        <w:rPr>
          <w:rFonts w:hint="eastAsia" w:ascii="宋体" w:hAnsi="宋体" w:eastAsia="宋体" w:cs="宋体"/>
          <w:b w:val="0"/>
          <w:i w:val="0"/>
          <w:caps w:val="0"/>
          <w:color w:val="0000FF"/>
          <w:spacing w:val="0"/>
          <w:sz w:val="28"/>
          <w:szCs w:val="28"/>
          <w:lang w:val="en-US" w:eastAsia="zh-CN"/>
        </w:rPr>
        <w:t>，每月不得低于</w:t>
      </w:r>
      <w:r>
        <w:rPr>
          <w:rFonts w:hint="eastAsia" w:ascii="宋体" w:hAnsi="宋体" w:cs="宋体"/>
          <w:b w:val="0"/>
          <w:i w:val="0"/>
          <w:caps w:val="0"/>
          <w:color w:val="0000FF"/>
          <w:spacing w:val="0"/>
          <w:sz w:val="28"/>
          <w:szCs w:val="28"/>
          <w:lang w:val="en-US" w:eastAsia="zh-CN"/>
        </w:rPr>
        <w:t>120</w:t>
      </w:r>
      <w:r>
        <w:rPr>
          <w:rFonts w:hint="eastAsia" w:ascii="宋体" w:hAnsi="宋体" w:eastAsia="宋体" w:cs="宋体"/>
          <w:b w:val="0"/>
          <w:i w:val="0"/>
          <w:caps w:val="0"/>
          <w:color w:val="0000FF"/>
          <w:spacing w:val="0"/>
          <w:sz w:val="28"/>
          <w:szCs w:val="28"/>
          <w:lang w:val="en-US" w:eastAsia="zh-CN"/>
        </w:rPr>
        <w:t>票，若低于</w:t>
      </w:r>
      <w:r>
        <w:rPr>
          <w:rFonts w:hint="eastAsia" w:ascii="宋体" w:hAnsi="宋体" w:cs="宋体"/>
          <w:b w:val="0"/>
          <w:i w:val="0"/>
          <w:caps w:val="0"/>
          <w:color w:val="0000FF"/>
          <w:spacing w:val="0"/>
          <w:sz w:val="28"/>
          <w:szCs w:val="28"/>
          <w:lang w:val="en-US" w:eastAsia="zh-CN"/>
        </w:rPr>
        <w:t>120</w:t>
      </w:r>
      <w:r>
        <w:rPr>
          <w:rFonts w:hint="eastAsia" w:ascii="宋体" w:hAnsi="宋体" w:eastAsia="宋体" w:cs="宋体"/>
          <w:b w:val="0"/>
          <w:i w:val="0"/>
          <w:caps w:val="0"/>
          <w:color w:val="0000FF"/>
          <w:spacing w:val="0"/>
          <w:sz w:val="28"/>
          <w:szCs w:val="28"/>
          <w:lang w:val="en-US" w:eastAsia="zh-CN"/>
        </w:rPr>
        <w:t>票/月,</w:t>
      </w:r>
      <w:r>
        <w:rPr>
          <w:rFonts w:hint="eastAsia" w:ascii="宋体" w:hAnsi="宋体" w:cs="宋体"/>
          <w:b w:val="0"/>
          <w:i w:val="0"/>
          <w:caps w:val="0"/>
          <w:color w:val="FF0000"/>
          <w:spacing w:val="0"/>
          <w:sz w:val="28"/>
          <w:szCs w:val="28"/>
          <w:lang w:val="en-US" w:eastAsia="zh-CN"/>
        </w:rPr>
        <w:t>差额部分</w:t>
      </w:r>
      <w:r>
        <w:rPr>
          <w:rFonts w:hint="eastAsia" w:ascii="宋体" w:hAnsi="宋体" w:eastAsia="宋体" w:cs="宋体"/>
          <w:b w:val="0"/>
          <w:i w:val="0"/>
          <w:caps w:val="0"/>
          <w:color w:val="FF0000"/>
          <w:spacing w:val="0"/>
          <w:sz w:val="28"/>
          <w:szCs w:val="28"/>
          <w:lang w:val="en-US" w:eastAsia="zh-CN"/>
        </w:rPr>
        <w:t>按2元/票进行处罚</w:t>
      </w:r>
      <w:r>
        <w:rPr>
          <w:rFonts w:hint="eastAsia" w:ascii="宋体" w:hAnsi="宋体" w:cs="宋体"/>
          <w:b w:val="0"/>
          <w:i w:val="0"/>
          <w:caps w:val="0"/>
          <w:color w:val="FF0000"/>
          <w:spacing w:val="0"/>
          <w:sz w:val="28"/>
          <w:szCs w:val="28"/>
          <w:lang w:val="en-US" w:eastAsia="zh-CN"/>
        </w:rPr>
        <w:t>。</w:t>
      </w:r>
    </w:p>
    <w:p>
      <w:pPr>
        <w:numPr>
          <w:ilvl w:val="0"/>
          <w:numId w:val="3"/>
        </w:numPr>
        <w:ind w:left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未完成任务者需利用空闲时间到片区票数最高的门店学习至少3小时。</w:t>
      </w:r>
    </w:p>
    <w:p>
      <w:pPr>
        <w:numPr>
          <w:ilvl w:val="0"/>
          <w:numId w:val="2"/>
        </w:numPr>
        <w:ind w:left="0" w:leftChars="0" w:firstLine="0" w:firstLineChars="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片长处罚机制：</w:t>
      </w:r>
    </w:p>
    <w:p>
      <w:pPr>
        <w:numPr>
          <w:ilvl w:val="0"/>
          <w:numId w:val="0"/>
        </w:numPr>
        <w:ind w:firstLine="281" w:firstLineChars="100"/>
        <w:jc w:val="left"/>
        <w:rPr>
          <w:rFonts w:hint="eastAsia" w:ascii="宋体" w:hAnsi="宋体" w:eastAsia="宋体" w:cs="宋体"/>
          <w:b/>
          <w:bCs/>
          <w:i w:val="0"/>
          <w:caps w:val="0"/>
          <w:color w:val="FF0000"/>
          <w:spacing w:val="0"/>
          <w:sz w:val="28"/>
          <w:szCs w:val="28"/>
          <w:lang w:val="en-US" w:eastAsia="zh-CN"/>
        </w:rPr>
      </w:pPr>
      <w:r>
        <w:rPr>
          <w:rFonts w:hint="eastAsia" w:ascii="宋体" w:hAnsi="宋体" w:eastAsia="宋体" w:cs="宋体"/>
          <w:b/>
          <w:bCs/>
          <w:i w:val="0"/>
          <w:caps w:val="0"/>
          <w:color w:val="353535"/>
          <w:spacing w:val="0"/>
          <w:sz w:val="28"/>
          <w:szCs w:val="28"/>
          <w:lang w:val="en-US" w:eastAsia="zh-CN"/>
        </w:rPr>
        <w:t>片区内</w:t>
      </w:r>
      <w:r>
        <w:rPr>
          <w:rFonts w:hint="eastAsia" w:ascii="宋体" w:hAnsi="宋体" w:eastAsia="宋体" w:cs="宋体"/>
          <w:b/>
          <w:bCs/>
          <w:i w:val="0"/>
          <w:caps w:val="0"/>
          <w:color w:val="FF0000"/>
          <w:spacing w:val="0"/>
          <w:sz w:val="28"/>
          <w:szCs w:val="28"/>
          <w:lang w:val="en-US" w:eastAsia="zh-CN"/>
        </w:rPr>
        <w:t>未完成</w:t>
      </w:r>
      <w:r>
        <w:rPr>
          <w:rFonts w:hint="eastAsia" w:ascii="宋体" w:hAnsi="宋体" w:eastAsia="宋体" w:cs="宋体"/>
          <w:b/>
          <w:bCs/>
          <w:i w:val="0"/>
          <w:caps w:val="0"/>
          <w:color w:val="353535"/>
          <w:spacing w:val="0"/>
          <w:sz w:val="28"/>
          <w:szCs w:val="28"/>
          <w:lang w:val="en-US" w:eastAsia="zh-CN"/>
        </w:rPr>
        <w:t>任务的员工人数最多的，</w:t>
      </w:r>
      <w:r>
        <w:rPr>
          <w:rFonts w:hint="eastAsia" w:ascii="宋体" w:hAnsi="宋体" w:eastAsia="宋体" w:cs="宋体"/>
          <w:b/>
          <w:bCs/>
          <w:i w:val="0"/>
          <w:caps w:val="0"/>
          <w:color w:val="FF0000"/>
          <w:spacing w:val="0"/>
          <w:sz w:val="28"/>
          <w:szCs w:val="28"/>
          <w:lang w:val="en-US" w:eastAsia="zh-CN"/>
        </w:rPr>
        <w:t>扣片区主管绩效分3分。</w:t>
      </w:r>
    </w:p>
    <w:p>
      <w:pPr>
        <w:numPr>
          <w:ilvl w:val="0"/>
          <w:numId w:val="2"/>
        </w:numPr>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奖励机制：</w:t>
      </w:r>
    </w:p>
    <w:p>
      <w:pPr>
        <w:numPr>
          <w:ilvl w:val="0"/>
          <w:numId w:val="0"/>
        </w:numPr>
        <w:ind w:leftChars="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门店人员：</w:t>
      </w:r>
    </w:p>
    <w:p>
      <w:pPr>
        <w:numPr>
          <w:ilvl w:val="0"/>
          <w:numId w:val="0"/>
        </w:numPr>
        <w:ind w:firstLine="560" w:firstLineChars="200"/>
        <w:jc w:val="left"/>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个人月度评选取分数高的前三名员工分别奖励：</w:t>
      </w:r>
      <w:r>
        <w:rPr>
          <w:rFonts w:hint="eastAsia" w:ascii="宋体" w:hAnsi="宋体" w:eastAsia="宋体" w:cs="宋体"/>
          <w:b w:val="0"/>
          <w:i w:val="0"/>
          <w:caps w:val="0"/>
          <w:color w:val="0000FF"/>
          <w:spacing w:val="0"/>
          <w:sz w:val="28"/>
          <w:szCs w:val="28"/>
          <w:lang w:val="en-US" w:eastAsia="zh-CN"/>
        </w:rPr>
        <w:t>60个人积分、50积分、40积分</w:t>
      </w:r>
      <w:r>
        <w:rPr>
          <w:rFonts w:hint="eastAsia" w:ascii="宋体" w:hAnsi="宋体" w:eastAsia="宋体" w:cs="宋体"/>
          <w:b w:val="0"/>
          <w:i w:val="0"/>
          <w:caps w:val="0"/>
          <w:color w:val="353535"/>
          <w:spacing w:val="0"/>
          <w:sz w:val="28"/>
          <w:szCs w:val="28"/>
          <w:lang w:val="en-US" w:eastAsia="zh-CN"/>
        </w:rPr>
        <w:t>，且有荣誉</w:t>
      </w:r>
      <w:bookmarkStart w:id="0" w:name="_GoBack"/>
      <w:bookmarkEnd w:id="0"/>
      <w:r>
        <w:rPr>
          <w:rFonts w:hint="eastAsia" w:ascii="宋体" w:hAnsi="宋体" w:eastAsia="宋体" w:cs="宋体"/>
          <w:b w:val="0"/>
          <w:i w:val="0"/>
          <w:caps w:val="0"/>
          <w:color w:val="353535"/>
          <w:spacing w:val="0"/>
          <w:sz w:val="28"/>
          <w:szCs w:val="28"/>
          <w:lang w:val="en-US" w:eastAsia="zh-CN"/>
        </w:rPr>
        <w:t>勋章和礼品相送，成为公司服务明星前三名将制作服务明星海报悬挂在所有门店一个月，且优先评优。</w:t>
      </w:r>
    </w:p>
    <w:p>
      <w:pPr>
        <w:numPr>
          <w:ilvl w:val="0"/>
          <w:numId w:val="0"/>
        </w:numPr>
        <w:jc w:val="left"/>
        <w:rPr>
          <w:rFonts w:hint="eastAsia" w:ascii="宋体" w:hAnsi="宋体" w:eastAsia="宋体" w:cs="宋体"/>
          <w:b w:val="0"/>
          <w:i w:val="0"/>
          <w:caps w:val="0"/>
          <w:color w:val="FF0000"/>
          <w:spacing w:val="0"/>
          <w:sz w:val="28"/>
          <w:szCs w:val="28"/>
          <w:lang w:val="en-US" w:eastAsia="zh-CN"/>
        </w:rPr>
      </w:pPr>
      <w:r>
        <w:rPr>
          <w:rFonts w:hint="eastAsia" w:ascii="宋体" w:hAnsi="宋体" w:eastAsia="宋体" w:cs="宋体"/>
          <w:b w:val="0"/>
          <w:i w:val="0"/>
          <w:caps w:val="0"/>
          <w:color w:val="FF0000"/>
          <w:spacing w:val="0"/>
          <w:sz w:val="28"/>
          <w:szCs w:val="28"/>
          <w:lang w:val="en-US" w:eastAsia="zh-CN"/>
        </w:rPr>
        <w:t>片区主管：</w:t>
      </w:r>
    </w:p>
    <w:p>
      <w:pPr>
        <w:numPr>
          <w:ilvl w:val="0"/>
          <w:numId w:val="0"/>
        </w:numPr>
        <w:ind w:firstLine="840" w:firstLineChars="300"/>
        <w:jc w:val="left"/>
        <w:rPr>
          <w:rFonts w:hint="eastAsia" w:ascii="宋体" w:hAnsi="宋体" w:cs="宋体"/>
          <w:b w:val="0"/>
          <w:i w:val="0"/>
          <w:caps w:val="0"/>
          <w:color w:val="0000FF"/>
          <w:spacing w:val="0"/>
          <w:sz w:val="28"/>
          <w:szCs w:val="28"/>
          <w:lang w:val="en-US" w:eastAsia="zh-CN"/>
        </w:rPr>
      </w:pPr>
      <w:r>
        <w:rPr>
          <w:rFonts w:hint="eastAsia" w:ascii="宋体" w:hAnsi="宋体" w:cs="宋体"/>
          <w:b w:val="0"/>
          <w:i w:val="0"/>
          <w:caps w:val="0"/>
          <w:color w:val="0000FF"/>
          <w:spacing w:val="0"/>
          <w:sz w:val="28"/>
          <w:szCs w:val="28"/>
          <w:lang w:val="en-US" w:eastAsia="zh-CN"/>
        </w:rPr>
        <w:t>全员完成任务的片区主管加个人绩效分3分。</w:t>
      </w:r>
    </w:p>
    <w:p>
      <w:pPr>
        <w:numPr>
          <w:ilvl w:val="0"/>
          <w:numId w:val="0"/>
        </w:numPr>
        <w:ind w:firstLine="840" w:firstLineChars="300"/>
        <w:jc w:val="left"/>
        <w:rPr>
          <w:rFonts w:hint="eastAsia" w:ascii="宋体" w:hAnsi="宋体" w:cs="宋体"/>
          <w:b w:val="0"/>
          <w:i w:val="0"/>
          <w:caps w:val="0"/>
          <w:color w:val="0000FF"/>
          <w:spacing w:val="0"/>
          <w:sz w:val="28"/>
          <w:szCs w:val="28"/>
          <w:lang w:val="en-US" w:eastAsia="zh-CN"/>
        </w:rPr>
      </w:pPr>
    </w:p>
    <w:p>
      <w:pPr>
        <w:ind w:firstLine="560" w:firstLineChars="200"/>
        <w:rPr>
          <w:rFonts w:hint="eastAsia" w:ascii="宋体" w:hAnsi="宋体" w:eastAsia="宋体" w:cs="宋体"/>
          <w:b w:val="0"/>
          <w:i w:val="0"/>
          <w:caps w:val="0"/>
          <w:color w:val="353535"/>
          <w:spacing w:val="0"/>
          <w:sz w:val="28"/>
          <w:szCs w:val="28"/>
          <w:lang w:val="en-US" w:eastAsia="zh-CN"/>
        </w:rPr>
      </w:pPr>
      <w:r>
        <w:rPr>
          <w:rFonts w:hint="eastAsia" w:ascii="宋体" w:hAnsi="宋体" w:eastAsia="宋体" w:cs="宋体"/>
          <w:b w:val="0"/>
          <w:i w:val="0"/>
          <w:caps w:val="0"/>
          <w:color w:val="353535"/>
          <w:spacing w:val="0"/>
          <w:sz w:val="28"/>
          <w:szCs w:val="28"/>
          <w:lang w:val="en-US" w:eastAsia="zh-CN"/>
        </w:rPr>
        <w:t>请各门店对提升服务引起重视，主动提高顾客体验感及满意度，我们的用心可提高顾客的放心。</w:t>
      </w:r>
    </w:p>
    <w:p>
      <w:pPr>
        <w:numPr>
          <w:ilvl w:val="0"/>
          <w:numId w:val="0"/>
        </w:numPr>
        <w:ind w:leftChars="0"/>
        <w:rPr>
          <w:rFonts w:hint="eastAsia" w:ascii="宋体" w:hAnsi="宋体" w:eastAsia="宋体" w:cs="宋体"/>
          <w:b w:val="0"/>
          <w:i w:val="0"/>
          <w:caps w:val="0"/>
          <w:color w:val="353535"/>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bCs/>
          <w:color w:val="000000"/>
          <w:kern w:val="0"/>
          <w:sz w:val="30"/>
          <w:szCs w:val="30"/>
          <w:u w:val="single"/>
        </w:rPr>
      </w:pPr>
      <w:r>
        <w:rPr>
          <w:rFonts w:hint="eastAsia" w:ascii="华文仿宋" w:hAnsi="华文仿宋" w:eastAsia="华文仿宋" w:cs="华文仿宋"/>
          <w:b/>
          <w:bCs/>
          <w:color w:val="000000"/>
          <w:kern w:val="0"/>
          <w:sz w:val="30"/>
          <w:szCs w:val="30"/>
          <w:u w:val="single"/>
        </w:rPr>
        <w:t>主题词：</w:t>
      </w:r>
      <w:r>
        <w:rPr>
          <w:rFonts w:hint="eastAsia" w:ascii="华文仿宋" w:hAnsi="华文仿宋" w:eastAsia="华文仿宋" w:cs="华文仿宋"/>
          <w:b/>
          <w:bCs/>
          <w:color w:val="000000"/>
          <w:kern w:val="0"/>
          <w:sz w:val="30"/>
          <w:szCs w:val="30"/>
          <w:u w:val="single"/>
          <w:lang w:val="en-US" w:eastAsia="zh-CN"/>
        </w:rPr>
        <w:t xml:space="preserve">  关于  服务明星  完成率 考核方案  修改  的通知          </w:t>
      </w:r>
      <w:r>
        <w:rPr>
          <w:rFonts w:hint="eastAsia" w:ascii="华文仿宋" w:hAnsi="华文仿宋" w:eastAsia="华文仿宋" w:cs="华文仿宋"/>
          <w:b/>
          <w:bCs/>
          <w:color w:val="000000"/>
          <w:kern w:val="0"/>
          <w:sz w:val="30"/>
          <w:szCs w:val="30"/>
          <w:u w:val="single"/>
        </w:rPr>
        <w:t xml:space="preserve">        </w:t>
      </w:r>
    </w:p>
    <w:p>
      <w:pPr>
        <w:keepNext/>
        <w:keepLines/>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华文仿宋" w:hAnsi="华文仿宋" w:eastAsia="华文仿宋" w:cs="华文仿宋"/>
          <w:b/>
          <w:bCs/>
          <w:sz w:val="30"/>
          <w:szCs w:val="30"/>
          <w:u w:val="single"/>
          <w:lang w:val="en-US" w:eastAsia="zh-CN"/>
        </w:rPr>
      </w:pPr>
      <w:r>
        <w:rPr>
          <w:rFonts w:hint="eastAsia" w:ascii="华文仿宋" w:hAnsi="华文仿宋" w:eastAsia="华文仿宋" w:cs="华文仿宋"/>
          <w:b/>
          <w:bCs/>
          <w:sz w:val="30"/>
          <w:szCs w:val="30"/>
          <w:u w:val="single"/>
        </w:rPr>
        <w:t xml:space="preserve">四川太极大药房连锁有限公司    </w:t>
      </w:r>
      <w:r>
        <w:rPr>
          <w:rFonts w:hint="eastAsia" w:ascii="华文仿宋" w:hAnsi="华文仿宋" w:eastAsia="华文仿宋" w:cs="华文仿宋"/>
          <w:b/>
          <w:bCs/>
          <w:sz w:val="30"/>
          <w:szCs w:val="30"/>
          <w:u w:val="single"/>
          <w:lang w:val="en-US" w:eastAsia="zh-CN"/>
        </w:rPr>
        <w:t xml:space="preserve">       </w:t>
      </w:r>
      <w:r>
        <w:rPr>
          <w:rFonts w:hint="eastAsia" w:ascii="华文仿宋" w:hAnsi="华文仿宋" w:eastAsia="华文仿宋" w:cs="华文仿宋"/>
          <w:b/>
          <w:bCs/>
          <w:sz w:val="30"/>
          <w:szCs w:val="30"/>
          <w:u w:val="single"/>
        </w:rPr>
        <w:t>20</w:t>
      </w:r>
      <w:r>
        <w:rPr>
          <w:rFonts w:hint="eastAsia" w:ascii="华文仿宋" w:hAnsi="华文仿宋" w:eastAsia="华文仿宋" w:cs="华文仿宋"/>
          <w:b/>
          <w:bCs/>
          <w:sz w:val="30"/>
          <w:szCs w:val="30"/>
          <w:u w:val="single"/>
          <w:lang w:val="en-US" w:eastAsia="zh-CN"/>
        </w:rPr>
        <w:t>20</w:t>
      </w:r>
      <w:r>
        <w:rPr>
          <w:rFonts w:hint="eastAsia" w:ascii="华文仿宋" w:hAnsi="华文仿宋" w:eastAsia="华文仿宋" w:cs="华文仿宋"/>
          <w:b/>
          <w:bCs/>
          <w:sz w:val="30"/>
          <w:szCs w:val="30"/>
          <w:u w:val="single"/>
        </w:rPr>
        <w:t>年</w:t>
      </w:r>
      <w:r>
        <w:rPr>
          <w:rFonts w:hint="eastAsia" w:ascii="华文仿宋" w:hAnsi="华文仿宋" w:eastAsia="华文仿宋" w:cs="华文仿宋"/>
          <w:b/>
          <w:bCs/>
          <w:sz w:val="30"/>
          <w:szCs w:val="30"/>
          <w:u w:val="single"/>
          <w:lang w:val="en-US" w:eastAsia="zh-CN"/>
        </w:rPr>
        <w:t>9</w:t>
      </w:r>
      <w:r>
        <w:rPr>
          <w:rFonts w:hint="eastAsia" w:ascii="华文仿宋" w:hAnsi="华文仿宋" w:eastAsia="华文仿宋" w:cs="华文仿宋"/>
          <w:b/>
          <w:bCs/>
          <w:sz w:val="30"/>
          <w:szCs w:val="30"/>
          <w:u w:val="single"/>
        </w:rPr>
        <w:t>月</w:t>
      </w:r>
      <w:r>
        <w:rPr>
          <w:rFonts w:hint="eastAsia" w:ascii="华文仿宋" w:hAnsi="华文仿宋" w:eastAsia="华文仿宋" w:cs="华文仿宋"/>
          <w:b/>
          <w:bCs/>
          <w:sz w:val="30"/>
          <w:szCs w:val="30"/>
          <w:u w:val="single"/>
          <w:lang w:val="en-US" w:eastAsia="zh-CN"/>
        </w:rPr>
        <w:t>3</w:t>
      </w:r>
      <w:r>
        <w:rPr>
          <w:rFonts w:hint="eastAsia" w:ascii="华文仿宋" w:hAnsi="华文仿宋" w:eastAsia="华文仿宋" w:cs="华文仿宋"/>
          <w:b/>
          <w:bCs/>
          <w:sz w:val="30"/>
          <w:szCs w:val="30"/>
          <w:u w:val="single"/>
        </w:rPr>
        <w:t>日印发</w:t>
      </w:r>
      <w:r>
        <w:rPr>
          <w:rFonts w:hint="eastAsia" w:ascii="华文仿宋" w:hAnsi="华文仿宋" w:eastAsia="华文仿宋" w:cs="华文仿宋"/>
          <w:b/>
          <w:bCs/>
          <w:sz w:val="30"/>
          <w:szCs w:val="30"/>
          <w:u w:val="single"/>
          <w:lang w:val="en-US" w:eastAsia="zh-CN"/>
        </w:rPr>
        <w:t xml:space="preserve">           </w:t>
      </w:r>
    </w:p>
    <w:p>
      <w:pPr>
        <w:numPr>
          <w:ilvl w:val="0"/>
          <w:numId w:val="0"/>
        </w:numPr>
        <w:rPr>
          <w:rFonts w:hint="eastAsia" w:ascii="宋体" w:hAnsi="宋体" w:eastAsia="宋体" w:cs="宋体"/>
          <w:b/>
          <w:bCs/>
          <w:i w:val="0"/>
          <w:caps w:val="0"/>
          <w:color w:val="353535"/>
          <w:spacing w:val="0"/>
          <w:sz w:val="28"/>
          <w:szCs w:val="28"/>
          <w:lang w:val="en-US" w:eastAsia="zh-CN"/>
        </w:rPr>
      </w:pPr>
      <w:r>
        <w:rPr>
          <w:rFonts w:hint="eastAsia" w:ascii="华文仿宋" w:hAnsi="华文仿宋" w:eastAsia="华文仿宋" w:cs="华文仿宋"/>
          <w:b/>
          <w:bCs/>
          <w:sz w:val="30"/>
          <w:szCs w:val="30"/>
          <w:lang w:val="en-US" w:eastAsia="zh-CN"/>
        </w:rPr>
        <w:t xml:space="preserve">  </w:t>
      </w:r>
      <w:r>
        <w:rPr>
          <w:rFonts w:hint="eastAsia" w:ascii="华文仿宋" w:hAnsi="华文仿宋" w:eastAsia="华文仿宋" w:cs="华文仿宋"/>
          <w:b/>
          <w:bCs/>
          <w:sz w:val="30"/>
          <w:szCs w:val="30"/>
        </w:rPr>
        <w:t>打印：</w:t>
      </w:r>
      <w:r>
        <w:rPr>
          <w:rFonts w:hint="eastAsia" w:ascii="华文仿宋" w:hAnsi="华文仿宋" w:eastAsia="华文仿宋" w:cs="华文仿宋"/>
          <w:b/>
          <w:bCs/>
          <w:sz w:val="30"/>
          <w:szCs w:val="30"/>
          <w:lang w:val="en-US" w:eastAsia="zh-CN"/>
        </w:rPr>
        <w:t xml:space="preserve">代琳   </w:t>
      </w:r>
      <w:r>
        <w:rPr>
          <w:rFonts w:hint="eastAsia" w:ascii="华文仿宋" w:hAnsi="华文仿宋" w:eastAsia="华文仿宋" w:cs="华文仿宋"/>
          <w:b/>
          <w:bCs/>
          <w:sz w:val="30"/>
          <w:szCs w:val="30"/>
        </w:rPr>
        <w:t>核对：</w:t>
      </w:r>
      <w:r>
        <w:rPr>
          <w:rFonts w:hint="eastAsia" w:ascii="华文仿宋" w:hAnsi="华文仿宋" w:eastAsia="华文仿宋" w:cs="华文仿宋"/>
          <w:b/>
          <w:bCs/>
          <w:sz w:val="30"/>
          <w:szCs w:val="30"/>
          <w:lang w:eastAsia="zh-CN"/>
        </w:rPr>
        <w:t>谭莉杨</w:t>
      </w:r>
      <w:r>
        <w:rPr>
          <w:rFonts w:hint="eastAsia" w:ascii="华文仿宋" w:hAnsi="华文仿宋" w:eastAsia="华文仿宋" w:cs="华文仿宋"/>
          <w:b/>
          <w:bCs/>
          <w:sz w:val="30"/>
          <w:szCs w:val="30"/>
        </w:rPr>
        <w:t xml:space="preserve">    </w:t>
      </w:r>
      <w:r>
        <w:rPr>
          <w:rFonts w:hint="eastAsia" w:ascii="华文仿宋" w:hAnsi="华文仿宋" w:eastAsia="华文仿宋" w:cs="华文仿宋"/>
          <w:b/>
          <w:bCs/>
          <w:sz w:val="30"/>
          <w:szCs w:val="30"/>
          <w:lang w:val="en-US" w:eastAsia="zh-CN"/>
        </w:rPr>
        <w:t xml:space="preserve">         </w:t>
      </w:r>
      <w:r>
        <w:rPr>
          <w:rFonts w:hint="eastAsia" w:ascii="华文仿宋" w:hAnsi="华文仿宋" w:eastAsia="华文仿宋" w:cs="华文仿宋"/>
          <w:b/>
          <w:bCs/>
          <w:sz w:val="30"/>
          <w:szCs w:val="30"/>
        </w:rPr>
        <w:t>（共印1份）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C3713"/>
    <w:multiLevelType w:val="singleLevel"/>
    <w:tmpl w:val="84EC3713"/>
    <w:lvl w:ilvl="0" w:tentative="0">
      <w:start w:val="1"/>
      <w:numFmt w:val="decimal"/>
      <w:suff w:val="nothing"/>
      <w:lvlText w:val="%1、"/>
      <w:lvlJc w:val="left"/>
    </w:lvl>
  </w:abstractNum>
  <w:abstractNum w:abstractNumId="1">
    <w:nsid w:val="EB7A0737"/>
    <w:multiLevelType w:val="singleLevel"/>
    <w:tmpl w:val="EB7A0737"/>
    <w:lvl w:ilvl="0" w:tentative="0">
      <w:start w:val="1"/>
      <w:numFmt w:val="decimal"/>
      <w:suff w:val="nothing"/>
      <w:lvlText w:val="%1、"/>
      <w:lvlJc w:val="left"/>
    </w:lvl>
  </w:abstractNum>
  <w:abstractNum w:abstractNumId="2">
    <w:nsid w:val="21924F36"/>
    <w:multiLevelType w:val="singleLevel"/>
    <w:tmpl w:val="21924F3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01CE0"/>
    <w:rsid w:val="0F901877"/>
    <w:rsid w:val="26946696"/>
    <w:rsid w:val="4D901CE0"/>
    <w:rsid w:val="5E76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2020-09-03T03:53:00Z</dcterms:created>
  <dc:creator>瞒</dc:creator>
  <cp:lastModifiedBy>瞒</cp:lastModifiedBy>
  <cp:lastPrinted>2020-09-03T11:22:09Z</cp:lastPrinted>
  <dcterms:modified xsi:type="dcterms:W3CDTF">2020-09-03T11:31:22Z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