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tabs>
          <w:tab w:val="left" w:pos="7371"/>
        </w:tabs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肖然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ab/>
        <w:t>陈琪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tabs>
          <w:tab w:val="left" w:pos="7371"/>
        </w:tabs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肖然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刘双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tabs>
          <w:tab w:val="left" w:pos="7371"/>
        </w:tabs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肖然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虞筱媛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tabs>
          <w:tab w:val="left" w:pos="7371"/>
        </w:tabs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肖然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文东梅</w:t>
      </w:r>
    </w:p>
    <w:p/>
    <w:p/>
    <w:p>
      <w:pPr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BF0681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F3928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2020-08-26T07:49:46Z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