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190513,149974,195219,7906,17287,131175,11174,99401,11842,8555,35100,41531,12420,5206,58375,63523,12716,50295,114683,154800,166880,101424,1367,1229,2519,12449,75419,35100,41077,153410,26023,196488,194298,49940,39427,176472,19363,41849,44539,135655,132558,2329,20329,14200,38380,125786,10602,75239,11703,262,14233,1240,262,163269,154964,30509,253,166819,66158,81913,58432,852,986,53782,13564,270,31181,1715,49947,184572,6958703500195,47728,47627,105511,48043,5270,6487,140530,104261,3841,151191,2534,173030,186551,148851,10637,131591,165983,168318,87972,174666,12200,2339,167793,1874,759,28911,104983,932,137951,3710,165051,19498,15224,125877,2901,35431,191422,123305,184215,22944,10540,69796,180409,169176,939,69810,60299,60346,67579,164485,135306,105293,106019,49947,184992,140288,32909,40784,27613,58740,72302,201777,165878,40744,185064,181843,12131,158376,3112,154129,120127,135306,31950,137407,154504,12514,42041,3527,93014,47728,58348,2018,49186,5528,131175,3292,159974,155344,2350,13752,525,2141,185064,40744,17287,72161,120359,14542,187752,113344,118278,19078,190363,1454,47683,156696,21763,49938,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15803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99795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94655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124955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126081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128934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166599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150785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162622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183621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195470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182634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197355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30713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62982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95083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62663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111912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74933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134170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134106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193731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193204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193426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193427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172750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193202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187558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60572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140507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193730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190954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179327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53584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128495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158717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162305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130202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195766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201140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195522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127343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175999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163749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165998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143919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191043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168152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40995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115320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87611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74934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162497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165219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131921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187265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190556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198856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68184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52532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52444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116987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126080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176001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155247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152404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160696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199931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49088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52440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111002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158603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151989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138033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134171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193732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181448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186408</w:t>
      </w:r>
      <w:r>
        <w:rPr>
          <w:rFonts w:hint="eastAsia"/>
          <w:lang w:val="en-US" w:eastAsia="zh-CN"/>
        </w:rPr>
        <w:t>,160124,132402,132402,162381,134745,39584,90293,132416,149482,29022,22438,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7BE3"/>
    <w:rsid w:val="32B73DD1"/>
    <w:rsid w:val="408079D7"/>
    <w:rsid w:val="56C14DD4"/>
    <w:rsid w:val="5C1C3F2C"/>
    <w:rsid w:val="69D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2020-07-26T12:57:00Z</dcterms:created>
  <dc:creator>Administrator</dc:creator>
  <cp:lastModifiedBy>Administrator</cp:lastModifiedBy>
  <dcterms:modified xsi:type="dcterms:W3CDTF">2020-07-31T12:40:44Z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