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星级品种任务明细表</w:t>
      </w: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          （6.26-7.25）</w:t>
      </w: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ID: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177390,105230,117371,117370,153885,148408,75028,171872,169542,46760,154040,136825,40935,161198,144423,58522,159559,165881,69172,82219,66073,40886,183439,31440,84174,202112</w:t>
      </w:r>
    </w:p>
    <w:p>
      <w:pPr>
        <w:rPr>
          <w:rFonts w:hint="default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  <w:color w:val="auto"/>
          <w:sz w:val="16"/>
          <w:szCs w:val="20"/>
          <w:lang w:eastAsia="zh-CN"/>
        </w:rPr>
      </w:pPr>
    </w:p>
    <w:p>
      <w:pPr>
        <w:rPr>
          <w:rFonts w:hint="eastAsia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Theme="minor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sz w:val="32"/>
          <w:szCs w:val="40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藏药</w:t>
      </w:r>
      <w:r>
        <w:rPr>
          <w:rFonts w:hint="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/637元（无处罚）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177390,105230,117371,117370,153885</w:t>
      </w:r>
    </w:p>
    <w:p>
      <w:pPr>
        <w:rPr>
          <w:rFonts w:hint="default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呼吸/809元  （按差额2%处罚）</w:t>
      </w:r>
    </w:p>
    <w:p>
      <w:p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default"/>
          <w:color w:val="auto"/>
          <w:sz w:val="24"/>
          <w:szCs w:val="32"/>
          <w:lang w:val="en-US" w:eastAsia="zh-CN"/>
        </w:rPr>
        <w:t>148408,75028,171872,169542,46760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口腔/清热/462元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154040,136825,40935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胃肠/550元 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161198,144423,58522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外用/522元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159559,165881,69172,82219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维生素/1035元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66073,40886,183439</w:t>
      </w:r>
    </w:p>
    <w:p>
      <w:pPr>
        <w:rPr>
          <w:rFonts w:hint="eastAsia" w:eastAsiaTheme="minor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中药二厂/384元 </w:t>
      </w:r>
      <w:r>
        <w:rPr>
          <w:rFonts w:hint="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（无处罚）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31440,84174</w:t>
      </w:r>
    </w:p>
    <w:bookmarkEnd w:id="0"/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中药系列/238元 </w:t>
      </w:r>
      <w:r>
        <w:rPr>
          <w:rFonts w:hint="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（无处罚）</w:t>
      </w:r>
    </w:p>
    <w:p>
      <w:pPr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8"/>
          <w:lang w:val="en-US" w:eastAsia="zh-CN"/>
        </w:rPr>
        <w:t>202112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315C"/>
    <w:rsid w:val="09520F11"/>
    <w:rsid w:val="11191A9C"/>
    <w:rsid w:val="11355289"/>
    <w:rsid w:val="126030E8"/>
    <w:rsid w:val="14BF4380"/>
    <w:rsid w:val="1BD4140B"/>
    <w:rsid w:val="20AC4D94"/>
    <w:rsid w:val="219B019A"/>
    <w:rsid w:val="256C4AE1"/>
    <w:rsid w:val="32F21FD4"/>
    <w:rsid w:val="35220CFC"/>
    <w:rsid w:val="3CAA3E3A"/>
    <w:rsid w:val="441C6AA6"/>
    <w:rsid w:val="500D5ED9"/>
    <w:rsid w:val="50942157"/>
    <w:rsid w:val="50FA23E0"/>
    <w:rsid w:val="51457133"/>
    <w:rsid w:val="53A93C3B"/>
    <w:rsid w:val="578436AF"/>
    <w:rsid w:val="58A77E1B"/>
    <w:rsid w:val="5A9C0586"/>
    <w:rsid w:val="65BD6465"/>
    <w:rsid w:val="675A7F0A"/>
    <w:rsid w:val="68026E82"/>
    <w:rsid w:val="6B285EF3"/>
    <w:rsid w:val="6B407665"/>
    <w:rsid w:val="72C24C0F"/>
    <w:rsid w:val="73F315A4"/>
    <w:rsid w:val="750963E0"/>
    <w:rsid w:val="78AF0D5C"/>
    <w:rsid w:val="7DC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阿馨</cp:lastModifiedBy>
  <dcterms:modified xsi:type="dcterms:W3CDTF">2020-07-21T00:36:55Z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