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0"/>
        <w:jc w:val="center"/>
        <w:rPr>
          <w:rFonts w:ascii="黑体" w:hAnsi="黑体" w:eastAsia="黑体" w:cs="Times New Roman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药品网络销售零售（批发）企业汇总表</w:t>
      </w:r>
    </w:p>
    <w:p>
      <w:pPr>
        <w:spacing w:before="1"/>
        <w:rPr>
          <w:rFonts w:eastAsia="Times New Roman"/>
          <w:sz w:val="27"/>
          <w:szCs w:val="27"/>
        </w:rPr>
      </w:pP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default" w:ascii="方正仿宋_GBK" w:hAnsi="Microsoft JhengHei" w:eastAsia="方正仿宋_GBK"/>
          <w:color w:val="FF0000"/>
          <w:lang w:val="en-US" w:eastAsia="zh-CN"/>
        </w:rPr>
      </w:pPr>
      <w:r>
        <w:rPr>
          <w:rFonts w:hint="eastAsia" w:ascii="方正仿宋_GBK" w:hAnsi="Microsoft JhengHei" w:eastAsia="方正仿宋_GBK" w:cs="方正仿宋_GBK"/>
          <w:b/>
          <w:bCs/>
        </w:rPr>
        <w:t>填报单位（盖章）：</w:t>
      </w:r>
      <w:r>
        <w:rPr>
          <w:rFonts w:hint="default" w:ascii="方正仿宋_GBK" w:eastAsia="方正仿宋_GBK"/>
        </w:rPr>
        <w:t>四川太极大药房连锁有限公司</w:t>
      </w:r>
      <w:r>
        <w:rPr>
          <w:rFonts w:hint="eastAsia" w:ascii="方正仿宋_GBK" w:eastAsia="方正仿宋_GBK"/>
          <w:lang w:eastAsia="zh-CN"/>
        </w:rPr>
        <w:t>温江区公平街道江安路药店</w:t>
      </w:r>
      <w:r>
        <w:rPr>
          <w:rFonts w:ascii="方正仿宋_GBK" w:hAnsi="Microsoft JhengHei" w:eastAsia="方正仿宋_GBK"/>
          <w:b/>
          <w:bCs/>
        </w:rPr>
        <w:tab/>
      </w:r>
      <w:r>
        <w:rPr>
          <w:rFonts w:hint="eastAsia" w:ascii="方正仿宋_GBK" w:hAnsi="Microsoft JhengHei" w:eastAsia="方正仿宋_GBK" w:cs="方正仿宋_GBK"/>
          <w:b/>
          <w:bCs/>
        </w:rPr>
        <w:t>填报人：</w:t>
      </w:r>
      <w:r>
        <w:rPr>
          <w:rFonts w:hint="eastAsia" w:ascii="方正仿宋_GBK" w:hAnsi="Microsoft JhengHei" w:eastAsia="方正仿宋_GBK" w:cs="方正仿宋_GBK"/>
          <w:b/>
          <w:bCs/>
          <w:lang w:eastAsia="zh-CN"/>
        </w:rPr>
        <w:t>王慧</w:t>
      </w:r>
      <w:r>
        <w:rPr>
          <w:rFonts w:hint="eastAsia" w:ascii="方正仿宋_GBK" w:hAnsi="Microsoft JhengHei" w:eastAsia="方正仿宋_GBK" w:cs="方正仿宋_GBK"/>
          <w:b/>
          <w:bCs/>
        </w:rPr>
        <w:t>电话：</w:t>
      </w:r>
      <w:r>
        <w:rPr>
          <w:rFonts w:hint="eastAsia" w:ascii="方正仿宋_GBK" w:hAnsi="Microsoft JhengHei" w:eastAsia="方正仿宋_GBK" w:cs="方正仿宋_GBK"/>
          <w:b/>
          <w:bCs/>
          <w:lang w:val="en-US" w:eastAsia="zh-CN"/>
        </w:rPr>
        <w:t>13550201080</w:t>
      </w:r>
    </w:p>
    <w:tbl>
      <w:tblPr>
        <w:tblStyle w:val="8"/>
        <w:tblW w:w="1399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7"/>
        <w:gridCol w:w="1418"/>
        <w:gridCol w:w="1289"/>
        <w:gridCol w:w="1464"/>
        <w:gridCol w:w="1680"/>
        <w:gridCol w:w="1380"/>
        <w:gridCol w:w="1320"/>
        <w:gridCol w:w="1524"/>
        <w:gridCol w:w="1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41"/>
              <w:ind w:left="105" w:right="0"/>
              <w:rPr>
                <w:rFonts w:hint="default" w:ascii="方正仿宋_GBK" w:hAnsi="Microsoft JhengHei" w:eastAsia="方正仿宋_GBK" w:cs="Times New Roman"/>
              </w:rPr>
            </w:pPr>
            <w:r>
              <w:rPr>
                <w:rFonts w:hint="eastAsia" w:ascii="方正仿宋_GBK" w:hAnsi="Microsoft JhengHei" w:eastAsia="方正仿宋_GBK" w:cs="方正仿宋_GBK"/>
                <w:b/>
                <w:bCs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41"/>
              <w:ind w:left="0" w:right="0"/>
              <w:jc w:val="center"/>
              <w:rPr>
                <w:rFonts w:hint="default" w:ascii="方正仿宋_GBK" w:hAnsi="Microsoft JhengHei" w:eastAsia="方正仿宋_GBK" w:cs="Times New Roman"/>
              </w:rPr>
            </w:pPr>
            <w:r>
              <w:rPr>
                <w:rFonts w:hint="eastAsia" w:ascii="方正仿宋_GBK" w:hAnsi="Microsoft JhengHei" w:eastAsia="方正仿宋_GBK" w:cs="方正仿宋_GBK"/>
                <w:b/>
                <w:bCs/>
              </w:rPr>
              <w:t>网站名称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41"/>
              <w:ind w:left="110" w:right="0"/>
              <w:rPr>
                <w:rFonts w:hint="default" w:ascii="方正仿宋_GBK" w:hAnsi="Microsoft JhengHei" w:eastAsia="方正仿宋_GBK" w:cs="Times New Roman"/>
              </w:rPr>
            </w:pPr>
            <w:r>
              <w:rPr>
                <w:rFonts w:hint="eastAsia" w:ascii="方正仿宋_GBK" w:hAnsi="Microsoft JhengHei" w:eastAsia="方正仿宋_GBK" w:cs="方正仿宋_GBK"/>
                <w:b/>
                <w:bCs/>
              </w:rPr>
              <w:t>企业名称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41"/>
              <w:ind w:left="0" w:right="0"/>
              <w:jc w:val="center"/>
              <w:rPr>
                <w:rFonts w:hint="default" w:ascii="方正仿宋_GBK" w:hAnsi="Microsoft JhengHei" w:eastAsia="方正仿宋_GBK" w:cs="Times New Roman"/>
              </w:rPr>
            </w:pPr>
            <w:r>
              <w:rPr>
                <w:rFonts w:hint="eastAsia" w:ascii="方正仿宋_GBK" w:hAnsi="Microsoft JhengHei" w:eastAsia="方正仿宋_GBK" w:cs="方正仿宋_GBK"/>
                <w:b/>
                <w:bCs/>
              </w:rPr>
              <w:t>法人代表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41"/>
              <w:ind w:left="0" w:right="0"/>
              <w:jc w:val="center"/>
              <w:rPr>
                <w:rFonts w:hint="default" w:ascii="方正仿宋_GBK" w:hAnsi="Microsoft JhengHei" w:eastAsia="方正仿宋_GBK" w:cs="Times New Roman"/>
              </w:rPr>
            </w:pPr>
            <w:r>
              <w:rPr>
                <w:rFonts w:hint="eastAsia" w:ascii="方正仿宋_GBK" w:hAnsi="Microsoft JhengHei" w:eastAsia="方正仿宋_GBK" w:cs="方正仿宋_GBK"/>
                <w:b/>
                <w:bCs/>
              </w:rPr>
              <w:t>网站负责人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41"/>
              <w:ind w:left="0" w:right="0"/>
              <w:jc w:val="center"/>
              <w:rPr>
                <w:rFonts w:hint="default" w:ascii="方正仿宋_GBK" w:hAnsi="Microsoft JhengHei" w:eastAsia="方正仿宋_GBK" w:cs="Times New Roman"/>
              </w:rPr>
            </w:pPr>
            <w:r>
              <w:rPr>
                <w:rFonts w:hint="eastAsia" w:ascii="方正仿宋_GBK" w:hAnsi="Microsoft JhengHei" w:eastAsia="方正仿宋_GBK" w:cs="方正仿宋_GBK"/>
                <w:b/>
                <w:bCs/>
              </w:rPr>
              <w:t>注册地址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41"/>
              <w:ind w:left="0" w:right="0"/>
              <w:jc w:val="center"/>
              <w:rPr>
                <w:rFonts w:hint="default" w:ascii="方正仿宋_GBK" w:hAnsi="Microsoft JhengHei" w:eastAsia="方正仿宋_GBK" w:cs="Times New Roman"/>
              </w:rPr>
            </w:pPr>
            <w:r>
              <w:rPr>
                <w:rFonts w:hint="eastAsia" w:ascii="方正仿宋_GBK" w:hAnsi="Microsoft JhengHei" w:eastAsia="方正仿宋_GBK" w:cs="方正仿宋_GBK"/>
                <w:b/>
                <w:bCs/>
              </w:rPr>
              <w:t>网站域名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41"/>
              <w:ind w:left="0" w:right="0"/>
              <w:jc w:val="center"/>
              <w:rPr>
                <w:rFonts w:hint="default" w:ascii="方正仿宋_GBK" w:hAnsi="Microsoft JhengHei" w:eastAsia="方正仿宋_GBK" w:cs="Times New Roman"/>
              </w:rPr>
            </w:pPr>
            <w:r>
              <w:rPr>
                <w:rFonts w:hint="eastAsia" w:ascii="方正仿宋_GBK" w:hAnsi="Microsoft JhengHei" w:eastAsia="方正仿宋_GBK" w:cs="方正仿宋_GBK"/>
                <w:b/>
                <w:bCs/>
              </w:rPr>
              <w:t>签发日期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41"/>
              <w:ind w:left="0" w:right="0"/>
              <w:jc w:val="center"/>
              <w:rPr>
                <w:rFonts w:hint="default" w:ascii="方正仿宋_GBK" w:hAnsi="Microsoft JhengHei" w:eastAsia="方正仿宋_GBK" w:cs="Times New Roman"/>
              </w:rPr>
            </w:pPr>
            <w:r>
              <w:rPr>
                <w:rFonts w:hint="eastAsia" w:ascii="方正仿宋_GBK" w:hAnsi="Microsoft JhengHei" w:eastAsia="方正仿宋_GBK" w:cs="方正仿宋_GBK"/>
                <w:b/>
                <w:bCs/>
              </w:rPr>
              <w:t>有效日期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41"/>
              <w:ind w:left="0" w:right="0"/>
              <w:jc w:val="center"/>
              <w:rPr>
                <w:rFonts w:hint="default" w:ascii="方正仿宋_GBK" w:hAnsi="Microsoft JhengHei" w:eastAsia="方正仿宋_GBK" w:cs="Times New Roman"/>
              </w:rPr>
            </w:pPr>
            <w:r>
              <w:rPr>
                <w:rFonts w:hint="eastAsia" w:ascii="方正仿宋_GBK" w:hAnsi="Microsoft JhengHei" w:eastAsia="方正仿宋_GBK" w:cs="方正仿宋_GBK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</w:rPr>
            </w:pPr>
            <w:r>
              <w:rPr>
                <w:rFonts w:hint="default" w:ascii="方正仿宋_GBK" w:eastAsia="方正仿宋_GBK"/>
              </w:rPr>
              <w:t>美团外卖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方正仿宋_GBK" w:eastAsia="方正仿宋_GBK"/>
              </w:rPr>
              <w:t>四川太极大药房连锁有限公司</w:t>
            </w:r>
            <w:r>
              <w:rPr>
                <w:rFonts w:hint="eastAsia" w:ascii="方正仿宋_GBK" w:eastAsia="方正仿宋_GBK"/>
                <w:lang w:eastAsia="zh-CN"/>
              </w:rPr>
              <w:t>温江区公平街道江安路药店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等线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等线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成都市温江区公平街道江安路187号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22"/>
                <w:szCs w:val="22"/>
                <w:lang w:val="en-US" w:eastAsia="zh-CN" w:bidi="ar"/>
              </w:rPr>
              <w:t>meituan.com (</w:t>
            </w:r>
            <w:r>
              <w:rPr>
                <w:rFonts w:hint="default" w:ascii="仿宋_GB2312" w:hAnsi="Times New Roman" w:eastAsia="仿宋_GB2312" w:cs="仿宋_GB2312"/>
                <w:kern w:val="0"/>
                <w:sz w:val="22"/>
                <w:szCs w:val="22"/>
                <w:lang w:val="en-US" w:eastAsia="zh-CN" w:bidi="ar"/>
              </w:rPr>
              <w:t>美团网</w:t>
            </w:r>
            <w:r>
              <w:rPr>
                <w:rFonts w:hint="default" w:ascii="Times New Roman" w:hAnsi="Times New Roman" w:eastAsia="仿宋_GB2312" w:cs="仿宋_GB2312"/>
                <w:kern w:val="0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eastAsia="方正仿宋_GBK"/>
                <w:sz w:val="21"/>
                <w:szCs w:val="21"/>
              </w:rPr>
              <w:t>201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7-8-1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  <w:sz w:val="21"/>
                <w:szCs w:val="21"/>
              </w:rPr>
            </w:pPr>
            <w:r>
              <w:rPr>
                <w:rFonts w:hint="default" w:ascii="方正仿宋_GBK" w:eastAsia="方正仿宋_GBK"/>
                <w:sz w:val="21"/>
                <w:szCs w:val="21"/>
              </w:rPr>
              <w:t>202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方正仿宋_GBK" w:eastAsia="方正仿宋_GBK"/>
                <w:sz w:val="21"/>
                <w:szCs w:val="21"/>
              </w:rPr>
              <w:t>-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方正仿宋_GBK" w:eastAsia="方正仿宋_GBK"/>
                <w:sz w:val="21"/>
                <w:szCs w:val="21"/>
              </w:rPr>
              <w:t>-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方正仿宋_GBK" w:eastAsia="方正仿宋_GBK"/>
                <w:sz w:val="21"/>
                <w:szCs w:val="21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  <w:sz w:val="18"/>
                <w:szCs w:val="18"/>
              </w:rPr>
            </w:pPr>
            <w:r>
              <w:rPr>
                <w:rFonts w:hint="default" w:ascii="方正仿宋_GBK" w:eastAsia="方正仿宋_GBK"/>
                <w:sz w:val="18"/>
                <w:szCs w:val="18"/>
              </w:rPr>
              <w:t>（川）-非经营性-2016-0067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</w:rPr>
            </w:pPr>
            <w:r>
              <w:rPr>
                <w:rFonts w:hint="default" w:ascii="方正仿宋_GBK" w:eastAsia="方正仿宋_GBK"/>
              </w:rPr>
              <w:t>京东到家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方正仿宋_GBK" w:eastAsia="方正仿宋_GBK"/>
              </w:rPr>
            </w:pPr>
            <w:r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ar"/>
              </w:rPr>
              <w:t>www.jddj.com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京东到家）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  <w:sz w:val="21"/>
                <w:szCs w:val="21"/>
              </w:rPr>
            </w:pPr>
            <w:r>
              <w:rPr>
                <w:rFonts w:hint="default" w:ascii="方正仿宋_GBK" w:eastAsia="方正仿宋_GBK"/>
                <w:sz w:val="21"/>
                <w:szCs w:val="21"/>
              </w:rPr>
              <w:t>2016-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方正仿宋_GBK" w:eastAsia="方正仿宋_GBK"/>
                <w:sz w:val="21"/>
                <w:szCs w:val="21"/>
              </w:rPr>
              <w:t>-2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  <w:sz w:val="21"/>
                <w:szCs w:val="21"/>
              </w:rPr>
            </w:pPr>
            <w:r>
              <w:rPr>
                <w:rFonts w:hint="default" w:ascii="方正仿宋_GBK" w:eastAsia="方正仿宋_GBK"/>
                <w:sz w:val="21"/>
                <w:szCs w:val="21"/>
              </w:rPr>
              <w:t>2021-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方正仿宋_GBK" w:eastAsia="方正仿宋_GBK"/>
                <w:sz w:val="21"/>
                <w:szCs w:val="21"/>
              </w:rPr>
              <w:t>-1</w:t>
            </w:r>
          </w:p>
        </w:tc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eastAsia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饿了么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22"/>
                <w:szCs w:val="22"/>
                <w:lang w:val="en-US" w:eastAsia="zh-CN" w:bidi="ar"/>
              </w:rPr>
              <w:t>http://ele.me(</w:t>
            </w:r>
            <w:r>
              <w:rPr>
                <w:rFonts w:hint="default" w:ascii="仿宋_GB2312" w:hAnsi="Times New Roman" w:eastAsia="仿宋_GB2312" w:cs="仿宋_GB2312"/>
                <w:kern w:val="0"/>
                <w:sz w:val="22"/>
                <w:szCs w:val="22"/>
                <w:lang w:val="en-US" w:eastAsia="zh-CN" w:bidi="ar"/>
              </w:rPr>
              <w:t>饿了么网上订餐</w:t>
            </w:r>
            <w:r>
              <w:rPr>
                <w:rFonts w:hint="default" w:ascii="Times New Roman" w:hAnsi="Times New Roman" w:eastAsia="仿宋_GB2312" w:cs="仿宋_GB2312"/>
                <w:kern w:val="0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</w:rPr>
              <w:t>2016-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21-3-30</w:t>
            </w:r>
          </w:p>
        </w:tc>
        <w:tc>
          <w:tcPr>
            <w:tcW w:w="16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spacing w:before="86"/>
        <w:ind w:firstLine="240" w:firstLineChars="100"/>
        <w:rPr>
          <w:rFonts w:ascii="方正楷体_GBK" w:hAnsi="宋体" w:eastAsia="方正楷体_GBK"/>
        </w:rPr>
      </w:pPr>
      <w:r>
        <w:rPr>
          <w:rFonts w:hint="eastAsia" w:ascii="方正楷体_GBK" w:hAnsi="宋体" w:eastAsia="方正楷体_GBK" w:cs="方正楷体_GBK"/>
        </w:rPr>
        <w:t>说明：</w:t>
      </w:r>
      <w:r>
        <w:rPr>
          <w:rFonts w:ascii="方正楷体_GBK" w:hAnsi="宋体" w:eastAsia="方正楷体_GBK" w:cs="方正楷体_GBK"/>
        </w:rPr>
        <w:t>1.</w:t>
      </w:r>
      <w:r>
        <w:rPr>
          <w:rFonts w:hint="eastAsia" w:ascii="方正楷体_GBK" w:hAnsi="宋体" w:eastAsia="方正楷体_GBK" w:cs="方正楷体_GBK"/>
        </w:rPr>
        <w:t>如企业有《互联网药品信息服务资格证书》就在备注栏填写证书编号。</w:t>
      </w:r>
    </w:p>
    <w:p>
      <w:pPr>
        <w:spacing w:before="86"/>
        <w:ind w:firstLine="960" w:firstLineChars="400"/>
        <w:rPr>
          <w:rFonts w:ascii="宋体" w:hAnsi="宋体" w:eastAsia="宋体"/>
          <w:sz w:val="28"/>
          <w:szCs w:val="28"/>
        </w:rPr>
        <w:sectPr>
          <w:footerReference r:id="rId3" w:type="default"/>
          <w:pgSz w:w="16840" w:h="11910" w:orient="landscape"/>
          <w:pgMar w:top="1588" w:right="2041" w:bottom="1474" w:left="1985" w:header="0" w:footer="0" w:gutter="0"/>
          <w:cols w:space="720" w:num="1"/>
        </w:sectPr>
      </w:pPr>
      <w:r>
        <w:rPr>
          <w:rFonts w:ascii="方正楷体_GBK" w:hAnsi="宋体" w:eastAsia="方正楷体_GBK" w:cs="方正楷体_GBK"/>
        </w:rPr>
        <w:t>2.</w:t>
      </w:r>
      <w:r>
        <w:rPr>
          <w:rFonts w:hint="eastAsia" w:ascii="方正楷体_GBK" w:hAnsi="宋体" w:eastAsia="方正楷体_GBK" w:cs="方正楷体_GBK"/>
        </w:rPr>
        <w:t>请各（区）县局汇总报送，</w:t>
      </w:r>
      <w:r>
        <w:rPr>
          <w:rFonts w:ascii="方正楷体_GBK" w:hAnsi="宋体" w:eastAsia="方正楷体_GBK" w:cs="方正楷体_GBK"/>
        </w:rPr>
        <w:t xml:space="preserve">WORD </w:t>
      </w:r>
      <w:r>
        <w:rPr>
          <w:rFonts w:hint="eastAsia" w:ascii="方正楷体_GBK" w:hAnsi="宋体" w:eastAsia="方正楷体_GBK" w:cs="方正楷体_GBK"/>
        </w:rPr>
        <w:t>文档、</w:t>
      </w:r>
      <w:r>
        <w:rPr>
          <w:rFonts w:ascii="方正楷体_GBK" w:hAnsi="宋体" w:eastAsia="方正楷体_GBK" w:cs="方正楷体_GBK"/>
        </w:rPr>
        <w:t xml:space="preserve">PDF </w:t>
      </w:r>
      <w:r>
        <w:rPr>
          <w:rFonts w:hint="eastAsia" w:ascii="方正楷体_GBK" w:hAnsi="宋体" w:eastAsia="方正楷体_GBK" w:cs="方正楷体_GBK"/>
        </w:rPr>
        <w:t>文档各报送一份。</w:t>
      </w:r>
    </w:p>
    <w:p>
      <w:pPr>
        <w:spacing w:line="560" w:lineRule="exact"/>
        <w:ind w:right="-2"/>
        <w:jc w:val="both"/>
        <w:rPr>
          <w:rFonts w:eastAsia="方正仿宋_GBK"/>
        </w:rPr>
      </w:pPr>
    </w:p>
    <w:sectPr>
      <w:footerReference r:id="rId4" w:type="default"/>
      <w:pgSz w:w="16840" w:h="11910" w:orient="landscape"/>
      <w:pgMar w:top="1588" w:right="2041" w:bottom="1474" w:left="1985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page">
                <wp:posOffset>6131560</wp:posOffset>
              </wp:positionH>
              <wp:positionV relativeFrom="page">
                <wp:posOffset>9646920</wp:posOffset>
              </wp:positionV>
              <wp:extent cx="471170" cy="203835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2.8pt;margin-top:759.6pt;height:16.05pt;width:37.1pt;mso-position-horizontal-relative:page;mso-position-vertical-relative:page;z-index:-251656192;mso-width-relative:page;mso-height-relative:page;" filled="f" stroked="f" coordsize="21600,21600" o:gfxdata="UEsDBAoAAAAAAIdO4kAAAAAAAAAAAAAAAAAEAAAAZHJzL1BLAwQUAAAACACHTuJACJBYn9oAAAAO&#10;AQAADwAAAGRycy9kb3ducmV2LnhtbE2PzU7DMBCE70i8g7VI3KidVolIiFMhBCckRBoOHJ3YTazG&#10;6xC7P7w9mxM97syn2Zlye3EjO5k5WI8SkpUAZrDz2mIv4at5e3gEFqJCrUaPRsKvCbCtbm9KVWh/&#10;xtqcdrFnFIKhUBKGGKeC89ANxqmw8pNB8vZ+dirSOfdcz+pM4W7kayEy7pRF+jCoybwMpjvsjk7C&#10;8zfWr/bno/2s97Vtmlzge3aQ8v4uEU/AornEfxiW+lQdKurU+iPqwEYJeZZmhJKRJvka2IKITU5z&#10;2kVLkw3wquTXM6o/UEsDBBQAAAAIAIdO4kCco9mxnwEAACMDAAAOAAAAZHJzL2Uyb0RvYy54bWyt&#10;Uktu2zAQ3QfoHQjua0pOWweC5QBFkKJAkQRIewCaIi0CJIcgGUu+QHuDrLLpPufyOTKkLaefXdHN&#10;aDgzenzvDZeXozVkK0PU4FpazypKpBPQabdp6bev128vKImJu44bcLKlOxnp5erN2XLwjZxDD6aT&#10;gSCIi83gW9qn5BvGouil5XEGXjpsKgiWJzyGDesCHxDdGjavqg9sgND5AELGiNWrQ5OuCr5SUqRb&#10;paJMxLQUuaUSQ4nrHNlqyZtN4L7X4kiD/wMLy7XDS09QVzxx8hD0X1BWiwARVJoJsAyU0kIWDaim&#10;rv5Qc99zL4sWNCf6k03x/8GKm+1dILpr6YISxy2uaP/4Y//0vP/5ndTZnsHHBqfuPc6l8SOMuOap&#10;HrGYVY8q2PxFPQT7aPTuZK4cExFYfLeo6wV2BLbm1fnF+fuMwl5/9iGmTxIsyUlLA+6uWMq3X2I6&#10;jE4j+S4H19qYsj/jfisgZq6wzPzAMGdpXI9HOWvodqjGfHboZH4VUxKmZD0lDz7oTY90iuYCiZso&#10;vI+vJq/613O5+PVtr1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CJBYn9oAAAAOAQAADwAAAAAA&#10;AAABACAAAAAiAAAAZHJzL2Rvd25yZXYueG1sUEsBAhQAFAAAAAgAh07iQJyj2bG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3B"/>
    <w:rsid w:val="00002C36"/>
    <w:rsid w:val="0004776B"/>
    <w:rsid w:val="00063C93"/>
    <w:rsid w:val="001358EB"/>
    <w:rsid w:val="001758AC"/>
    <w:rsid w:val="001A4F5A"/>
    <w:rsid w:val="00212416"/>
    <w:rsid w:val="00257FC6"/>
    <w:rsid w:val="002813BE"/>
    <w:rsid w:val="002D22C6"/>
    <w:rsid w:val="002F2950"/>
    <w:rsid w:val="00315470"/>
    <w:rsid w:val="00337908"/>
    <w:rsid w:val="0035697A"/>
    <w:rsid w:val="003620DD"/>
    <w:rsid w:val="00386111"/>
    <w:rsid w:val="003A05CC"/>
    <w:rsid w:val="003A105F"/>
    <w:rsid w:val="003D6D24"/>
    <w:rsid w:val="003E6B27"/>
    <w:rsid w:val="00413ED0"/>
    <w:rsid w:val="00415F2B"/>
    <w:rsid w:val="004671B3"/>
    <w:rsid w:val="004B253C"/>
    <w:rsid w:val="004C34F1"/>
    <w:rsid w:val="004D4AE6"/>
    <w:rsid w:val="0050383A"/>
    <w:rsid w:val="00503FC2"/>
    <w:rsid w:val="0051645B"/>
    <w:rsid w:val="00550960"/>
    <w:rsid w:val="005A3AF0"/>
    <w:rsid w:val="005B4634"/>
    <w:rsid w:val="005D1B31"/>
    <w:rsid w:val="005D4732"/>
    <w:rsid w:val="0062460B"/>
    <w:rsid w:val="006C7712"/>
    <w:rsid w:val="006E7786"/>
    <w:rsid w:val="007274B7"/>
    <w:rsid w:val="007412A5"/>
    <w:rsid w:val="00790764"/>
    <w:rsid w:val="007B19DD"/>
    <w:rsid w:val="007D6301"/>
    <w:rsid w:val="007F591A"/>
    <w:rsid w:val="0080241C"/>
    <w:rsid w:val="008304E2"/>
    <w:rsid w:val="00835BBE"/>
    <w:rsid w:val="00856EE5"/>
    <w:rsid w:val="00861877"/>
    <w:rsid w:val="008D0A0F"/>
    <w:rsid w:val="008E74A8"/>
    <w:rsid w:val="00942463"/>
    <w:rsid w:val="0095507E"/>
    <w:rsid w:val="009762C2"/>
    <w:rsid w:val="00983008"/>
    <w:rsid w:val="00992029"/>
    <w:rsid w:val="009B4465"/>
    <w:rsid w:val="009D5B85"/>
    <w:rsid w:val="009E3EFE"/>
    <w:rsid w:val="009F6CA3"/>
    <w:rsid w:val="00A47326"/>
    <w:rsid w:val="00A53CEE"/>
    <w:rsid w:val="00A775A7"/>
    <w:rsid w:val="00AB0654"/>
    <w:rsid w:val="00AB4755"/>
    <w:rsid w:val="00AE1614"/>
    <w:rsid w:val="00AE7F62"/>
    <w:rsid w:val="00B07E51"/>
    <w:rsid w:val="00B1694E"/>
    <w:rsid w:val="00BD5DEC"/>
    <w:rsid w:val="00BE2C2A"/>
    <w:rsid w:val="00C66C39"/>
    <w:rsid w:val="00C826CD"/>
    <w:rsid w:val="00C84F18"/>
    <w:rsid w:val="00CA0258"/>
    <w:rsid w:val="00CB402B"/>
    <w:rsid w:val="00CD49B9"/>
    <w:rsid w:val="00CE37DA"/>
    <w:rsid w:val="00D236C1"/>
    <w:rsid w:val="00D372FB"/>
    <w:rsid w:val="00D759FF"/>
    <w:rsid w:val="00DB0F11"/>
    <w:rsid w:val="00DC4F5E"/>
    <w:rsid w:val="00DD0BC2"/>
    <w:rsid w:val="00DE01B8"/>
    <w:rsid w:val="00E46E0C"/>
    <w:rsid w:val="00E5313B"/>
    <w:rsid w:val="00E53AFF"/>
    <w:rsid w:val="00E85383"/>
    <w:rsid w:val="00ED3A43"/>
    <w:rsid w:val="00ED3E36"/>
    <w:rsid w:val="00EF24FD"/>
    <w:rsid w:val="00EF4C45"/>
    <w:rsid w:val="00EF7297"/>
    <w:rsid w:val="00F3698C"/>
    <w:rsid w:val="00F64F07"/>
    <w:rsid w:val="00F76716"/>
    <w:rsid w:val="00FE609C"/>
    <w:rsid w:val="00FF37AD"/>
    <w:rsid w:val="03F91A13"/>
    <w:rsid w:val="062F2B40"/>
    <w:rsid w:val="137D1CEA"/>
    <w:rsid w:val="227448C1"/>
    <w:rsid w:val="2BFFF385"/>
    <w:rsid w:val="31240506"/>
    <w:rsid w:val="35412F5F"/>
    <w:rsid w:val="478C2F7C"/>
    <w:rsid w:val="4AB47E0C"/>
    <w:rsid w:val="4DD247EC"/>
    <w:rsid w:val="4EDF9703"/>
    <w:rsid w:val="5DEF2AB1"/>
    <w:rsid w:val="5FF8CFAB"/>
    <w:rsid w:val="631E52EE"/>
    <w:rsid w:val="656E04EB"/>
    <w:rsid w:val="6E58BDF7"/>
    <w:rsid w:val="85D18B49"/>
    <w:rsid w:val="DF97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等线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ind w:left="1650"/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99"/>
    <w:pPr>
      <w:spacing w:before="19"/>
      <w:ind w:left="108"/>
    </w:pPr>
    <w:rPr>
      <w:rFonts w:ascii="方正仿宋_GBK" w:eastAsia="方正仿宋_GBK" w:cs="方正仿宋_GBK"/>
      <w:sz w:val="32"/>
      <w:szCs w:val="32"/>
    </w:rPr>
  </w:style>
  <w:style w:type="paragraph" w:styleId="4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0">
    <w:name w:val="Heading 1 Char"/>
    <w:basedOn w:val="9"/>
    <w:link w:val="2"/>
    <w:qFormat/>
    <w:locked/>
    <w:uiPriority w:val="99"/>
    <w:rPr>
      <w:rFonts w:ascii="方正小标宋简体" w:hAnsi="Times New Roman" w:eastAsia="方正小标宋简体" w:cs="方正小标宋简体"/>
      <w:kern w:val="0"/>
      <w:sz w:val="44"/>
      <w:szCs w:val="44"/>
    </w:rPr>
  </w:style>
  <w:style w:type="character" w:customStyle="1" w:styleId="11">
    <w:name w:val="Body Text Char"/>
    <w:basedOn w:val="9"/>
    <w:link w:val="3"/>
    <w:qFormat/>
    <w:locked/>
    <w:uiPriority w:val="99"/>
    <w:rPr>
      <w:rFonts w:ascii="方正仿宋_GBK" w:hAnsi="Times New Roman" w:eastAsia="方正仿宋_GBK" w:cs="方正仿宋_GBK"/>
      <w:kern w:val="0"/>
      <w:sz w:val="32"/>
      <w:szCs w:val="32"/>
    </w:rPr>
  </w:style>
  <w:style w:type="table" w:customStyle="1" w:styleId="12">
    <w:name w:val="Table Normal1"/>
    <w:semiHidden/>
    <w:qFormat/>
    <w:uiPriority w:val="99"/>
    <w:pPr>
      <w:widowControl w:val="0"/>
    </w:pPr>
    <w:rPr>
      <w:rFonts w:cs="等线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99"/>
    <w:pPr>
      <w:autoSpaceDE/>
      <w:autoSpaceDN/>
      <w:adjustRightInd/>
    </w:pPr>
    <w:rPr>
      <w:rFonts w:ascii="等线" w:hAnsi="等线" w:cs="等线"/>
      <w:sz w:val="22"/>
      <w:szCs w:val="22"/>
      <w:lang w:eastAsia="en-US"/>
    </w:rPr>
  </w:style>
  <w:style w:type="character" w:customStyle="1" w:styleId="14">
    <w:name w:val="Header Char"/>
    <w:basedOn w:val="9"/>
    <w:link w:val="6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5">
    <w:name w:val="Footer Char"/>
    <w:basedOn w:val="9"/>
    <w:link w:val="5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6">
    <w:name w:val="Date Char"/>
    <w:basedOn w:val="9"/>
    <w:link w:val="4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table" w:customStyle="1" w:styleId="17">
    <w:name w:val="Table Normal2"/>
    <w:semiHidden/>
    <w:qFormat/>
    <w:uiPriority w:val="99"/>
    <w:pPr>
      <w:widowControl w:val="0"/>
    </w:pPr>
    <w:rPr>
      <w:rFonts w:ascii="Calibri" w:hAnsi="Calibri" w:eastAsia="宋体"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190</Words>
  <Characters>1083</Characters>
  <Lines>1</Lines>
  <Paragraphs>1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2020-06-10T19:17:00Z</dcterms:created>
  <dc:creator>药品流通处:徐勇</dc:creator>
  <cp:lastModifiedBy>与你相依</cp:lastModifiedBy>
  <dcterms:modified xsi:type="dcterms:W3CDTF">2020-06-17T07:01:01Z</dcterms:modified>
  <dc:title>成都市药品网络销售违法违规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