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关于集团质监部质量检查内容整改的通知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各部门、各门店：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集团质监部于6月3日-4日对我公司高风险商品、不合格药品管理、处方药管理等方面进行质量检查督导，指出经营过程中存在的问题，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"/>
        </w:rPr>
        <w:t>请各部门、各门店组织人员认真学习，及时整改，需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整改内容如下：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一、质管部：</w:t>
      </w:r>
    </w:p>
    <w:p>
      <w:pPr>
        <w:numPr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1、清理供应商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《授权委托书》、《质保协议》,将清单发采购部统一催收。</w:t>
      </w:r>
    </w:p>
    <w:p>
      <w:pPr>
        <w:numPr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2、启动质量管理体系文件修订，细化内容，使制度、操作规程等符合公司经营情况，且有可操作性。</w:t>
      </w:r>
    </w:p>
    <w:p>
      <w:pPr>
        <w:numPr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3、修改完善2019年度内审、专项内审资料。同时要求内审落地实查，并如实记录、发放通知、内审报告等内审文件。</w:t>
      </w:r>
    </w:p>
    <w:p>
      <w:pPr>
        <w:numPr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4、组织采购部清理在营品种含野生动物但未贴标识的品种。</w:t>
      </w:r>
    </w:p>
    <w:p>
      <w:pPr>
        <w:numPr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5、建立质量投诉档案，记录投诉处理过程。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二、采购部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1、羚羊清肺颗粒（江西保利）、大活络丸（仁和）、鹿角胶（江西四方药业）、酒乌梢蛇（新荷花）缺少“中国野生动物经营利用管理专用标识”，联系供应商退货；同时配合质管部清理其余未贴标识的品种。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2、联系供应商清退问题中药饮片</w:t>
      </w:r>
    </w:p>
    <w:tbl>
      <w:tblPr>
        <w:tblW w:w="933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424"/>
        <w:gridCol w:w="1850"/>
        <w:gridCol w:w="1564"/>
        <w:gridCol w:w="394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批号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存在问题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薏苡仁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德仁堂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泛油，混有草珠子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薏苡仁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河北汉草堂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190902CP387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泛油，混有草珠子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枸杞子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德仁堂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混有新疆枸杞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麦冬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泛糖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麸炒枳实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混有橘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德仁堂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部分已开花，变色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重庆中药饮片厂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190860368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变色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西洋参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广东乐陶陶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变色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麸炒白术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和顺康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颜色深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和顺康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产地片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炙甘草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20190619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未蒸透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麸炒枳实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190702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混有橘的果实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白花蛇舌草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190401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混有伞房花耳草</w:t>
            </w: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供应商开票信息交质管部备案，同时财务应按备案账号信息汇款。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不合格品未建立台账。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按质管部提供的清单完成委托书、质保协议的催收。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营运部（含门店）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联合用药插卡、爆炸签等宣传用于不规范。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部分门店经营自制驱蚊。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冷藏药品到货必须核对车辆/保温箱的到货温度、在途温度。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门店不合格药品存放控制措施，未上锁管理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外来中药处方未留存，且部分处方医师签字不全，审方人员未签字。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外销部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未建立网络销售管理制度</w:t>
      </w:r>
    </w:p>
    <w:p>
      <w:pPr>
        <w:numPr>
          <w:numId w:val="0"/>
        </w:numPr>
        <w:ind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请以上部门/门店针对存在的问题，立即开展整改，确保公司经营符合要求。</w:t>
      </w:r>
    </w:p>
    <w:p>
      <w:pPr>
        <w:numPr>
          <w:numId w:val="0"/>
        </w:numPr>
        <w:ind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特此通知！</w:t>
      </w:r>
    </w:p>
    <w:p>
      <w:pPr>
        <w:numPr>
          <w:numId w:val="0"/>
        </w:numPr>
        <w:ind w:leftChars="0" w:firstLine="560" w:firstLineChars="200"/>
        <w:jc w:val="righ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 w:firstLine="560" w:firstLineChars="200"/>
        <w:jc w:val="righ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质管部</w:t>
      </w:r>
    </w:p>
    <w:p>
      <w:pPr>
        <w:numPr>
          <w:numId w:val="0"/>
        </w:numPr>
        <w:ind w:leftChars="0" w:firstLine="560" w:firstLineChars="200"/>
        <w:jc w:val="righ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2020.6.11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6969C"/>
    <w:multiLevelType w:val="singleLevel"/>
    <w:tmpl w:val="C076969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7940BD1"/>
    <w:multiLevelType w:val="singleLevel"/>
    <w:tmpl w:val="C7940BD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CE3BE77"/>
    <w:multiLevelType w:val="singleLevel"/>
    <w:tmpl w:val="FCE3BE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F9"/>
    <w:rsid w:val="007D6BF9"/>
    <w:rsid w:val="2379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2020-06-11T03:46:00Z</dcterms:created>
  <dc:creator>Administrator</dc:creator>
  <cp:lastModifiedBy>Administrator</cp:lastModifiedBy>
  <dcterms:modified xsi:type="dcterms:W3CDTF">2020-06-11T06:02:35Z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