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127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李坚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关于降价啦</w:t>
      </w:r>
      <w:r>
        <w:rPr>
          <w:rFonts w:hint="eastAsia"/>
          <w:b/>
          <w:bCs/>
          <w:sz w:val="28"/>
          <w:szCs w:val="28"/>
          <w:lang w:val="en-US" w:eastAsia="zh-CN"/>
        </w:rPr>
        <w:t>POP使用的通知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为规范门店宣传标准化，利用国家降价品种进行pop宣传吸引客流，引导顾客进店，特统一印刷了国家降价品种POP，请各门店按以下标准书写并进行张贴（</w:t>
      </w:r>
      <w:r>
        <w:rPr>
          <w:rFonts w:hint="eastAsia"/>
          <w:color w:val="FF0000"/>
          <w:lang w:val="en-US" w:eastAsia="zh-CN"/>
        </w:rPr>
        <w:t>替换之前张贴的国家降价品种手写pop</w:t>
      </w:r>
      <w:r>
        <w:rPr>
          <w:rFonts w:hint="eastAsia"/>
          <w:lang w:val="en-US" w:eastAsia="zh-CN"/>
        </w:rPr>
        <w:t>），具体如下：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二、国家降价品种POP书写要求：</w:t>
      </w:r>
      <w:r>
        <w:rPr>
          <w:rFonts w:hint="eastAsia"/>
          <w:color w:val="FF0000"/>
          <w:lang w:val="en-US" w:eastAsia="zh-CN"/>
        </w:rPr>
        <w:t>书写品种为以下品种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default"/>
          <w:b w:val="0"/>
          <w:bCs w:val="0"/>
          <w:bdr w:val="single" w:sz="4" w:space="0"/>
          <w:lang w:val="en-US" w:eastAsia="zh-CN"/>
        </w:rPr>
        <w:drawing>
          <wp:inline distT="0" distB="0" distL="114300" distR="114300">
            <wp:extent cx="4819650" cy="3150870"/>
            <wp:effectExtent l="0" t="0" r="0" b="11430"/>
            <wp:docPr id="1" name="图片 1" descr="093041001ade0265347326e6d330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3041001ade0265347326e6d3302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bdr w:val="single" w:sz="4" w:space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规范书写及宣传模板：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1、</w:t>
      </w:r>
      <w:r>
        <w:rPr>
          <w:rFonts w:hint="eastAsia"/>
          <w:b/>
          <w:bCs/>
          <w:lang w:val="en-US" w:eastAsia="zh-CN"/>
        </w:rPr>
        <w:t>规范书写：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品名、规格用</w:t>
      </w:r>
      <w:r>
        <w:rPr>
          <w:rFonts w:hint="eastAsia"/>
          <w:b w:val="0"/>
          <w:bCs w:val="0"/>
          <w:color w:val="FF0000"/>
          <w:lang w:val="en-US" w:eastAsia="zh-CN"/>
        </w:rPr>
        <w:t>黑色</w:t>
      </w:r>
      <w:r>
        <w:rPr>
          <w:rFonts w:hint="eastAsia"/>
          <w:b w:val="0"/>
          <w:bCs w:val="0"/>
          <w:lang w:val="en-US" w:eastAsia="zh-CN"/>
        </w:rPr>
        <w:t>笔书写，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价格用</w:t>
      </w:r>
      <w:r>
        <w:rPr>
          <w:rFonts w:hint="eastAsia"/>
          <w:b w:val="0"/>
          <w:bCs w:val="0"/>
          <w:color w:val="FF0000"/>
          <w:lang w:val="en-US" w:eastAsia="zh-CN"/>
        </w:rPr>
        <w:t>红色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笔书写</w:t>
      </w:r>
      <w:r>
        <w:rPr>
          <w:rFonts w:hint="eastAsia"/>
          <w:b w:val="0"/>
          <w:bCs w:val="0"/>
          <w:lang w:val="en-US" w:eastAsia="zh-CN"/>
        </w:rPr>
        <w:t>（</w:t>
      </w:r>
      <w:r>
        <w:rPr>
          <w:rFonts w:hint="eastAsia"/>
          <w:b w:val="0"/>
          <w:bCs w:val="0"/>
          <w:color w:val="FF0000"/>
          <w:lang w:val="en-US" w:eastAsia="zh-CN"/>
        </w:rPr>
        <w:t>注：品名处需书写通用名和商品名，商品名书写字体大于通用名，一张pop正反两面进行6个产品的书写。</w:t>
      </w:r>
      <w:r>
        <w:rPr>
          <w:rFonts w:hint="eastAsia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张贴位置：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橱窗有空位的张贴于玻璃橱窗</w:t>
      </w:r>
      <w:r>
        <w:rPr>
          <w:rFonts w:hint="eastAsia"/>
          <w:color w:val="FF0000"/>
          <w:lang w:val="en-US" w:eastAsia="zh-CN"/>
        </w:rPr>
        <w:t>显眼处</w:t>
      </w:r>
      <w:r>
        <w:rPr>
          <w:rFonts w:hint="eastAsia"/>
          <w:lang w:val="en-US" w:eastAsia="zh-CN"/>
        </w:rPr>
        <w:t>，如橱窗无空位可用</w:t>
      </w:r>
      <w:r>
        <w:rPr>
          <w:rFonts w:hint="eastAsia"/>
          <w:color w:val="FF0000"/>
          <w:lang w:val="en-US" w:eastAsia="zh-CN"/>
        </w:rPr>
        <w:t>T型架</w:t>
      </w:r>
      <w:r>
        <w:rPr>
          <w:rFonts w:hint="eastAsia"/>
          <w:lang w:val="en-US" w:eastAsia="zh-CN"/>
        </w:rPr>
        <w:t>陈列在</w:t>
      </w:r>
      <w:r>
        <w:rPr>
          <w:rFonts w:hint="eastAsia"/>
          <w:color w:val="FF0000"/>
          <w:lang w:val="en-US" w:eastAsia="zh-CN"/>
        </w:rPr>
        <w:t>显眼的货架端架处</w:t>
      </w:r>
      <w:r>
        <w:rPr>
          <w:rFonts w:hint="eastAsia"/>
          <w:lang w:val="en-US" w:eastAsia="zh-CN"/>
        </w:rPr>
        <w:t>，如两处都有位置最好两处同时进行宣传，橱窗或货架醒目位置</w:t>
      </w:r>
      <w:r>
        <w:rPr>
          <w:rFonts w:hint="eastAsia"/>
          <w:color w:val="FF0000"/>
          <w:lang w:val="en-US" w:eastAsia="zh-CN"/>
        </w:rPr>
        <w:t>至少书写张贴1处（1张）。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95880" cy="3781425"/>
            <wp:effectExtent l="0" t="0" r="13970" b="9525"/>
            <wp:docPr id="2" name="图片 2" descr="f4c5ca4da88286c05cdd1373cb92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4c5ca4da88286c05cdd1373cb92a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53970" cy="3782060"/>
            <wp:effectExtent l="0" t="0" r="17780" b="8890"/>
            <wp:docPr id="4" name="图片 4" descr="17aa035354332f0de8356a23e273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aa035354332f0de8356a23e2739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图一：</w:t>
      </w:r>
      <w:r>
        <w:rPr>
          <w:rFonts w:hint="eastAsia"/>
          <w:b/>
          <w:bCs/>
          <w:lang w:val="en-US" w:eastAsia="zh-CN"/>
        </w:rPr>
        <w:t>POP</w:t>
      </w:r>
      <w:r>
        <w:rPr>
          <w:rFonts w:hint="eastAsia"/>
          <w:b/>
          <w:bCs/>
          <w:lang w:eastAsia="zh-CN"/>
        </w:rPr>
        <w:t>端架显眼处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drawing>
          <wp:inline distT="0" distB="0" distL="114300" distR="114300">
            <wp:extent cx="4146550" cy="3919220"/>
            <wp:effectExtent l="0" t="0" r="6350" b="5080"/>
            <wp:docPr id="7" name="图片 7" descr="e55b3e25731a94f6f8150e216d7d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55b3e25731a94f6f8150e216d7d6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lang w:eastAsia="zh-CN"/>
        </w:rPr>
        <w:t>图二：</w:t>
      </w:r>
      <w:r>
        <w:rPr>
          <w:rFonts w:hint="eastAsia"/>
          <w:b/>
          <w:bCs/>
          <w:lang w:val="en-US" w:eastAsia="zh-CN"/>
        </w:rPr>
        <w:t>pop橱窗显眼处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  <w:lang w:eastAsia="zh-CN"/>
        </w:rPr>
        <w:t>、上传检核：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1）所有门店在</w:t>
      </w:r>
      <w:r>
        <w:rPr>
          <w:rFonts w:hint="eastAsia"/>
          <w:b w:val="0"/>
          <w:bCs w:val="0"/>
          <w:color w:val="FF0000"/>
          <w:lang w:val="en-US" w:eastAsia="zh-CN"/>
        </w:rPr>
        <w:t>周六（5月9日12:00前）</w:t>
      </w:r>
      <w:r>
        <w:rPr>
          <w:rFonts w:hint="eastAsia"/>
          <w:b w:val="0"/>
          <w:bCs w:val="0"/>
          <w:lang w:val="en-US" w:eastAsia="zh-CN"/>
        </w:rPr>
        <w:t>完成降价品种书写、张贴更换，发照片在钉钉群（</w:t>
      </w:r>
      <w:r>
        <w:rPr>
          <w:rFonts w:hint="eastAsia"/>
          <w:b w:val="0"/>
          <w:bCs w:val="0"/>
          <w:color w:val="FF0000"/>
          <w:lang w:val="en-US" w:eastAsia="zh-CN"/>
        </w:rPr>
        <w:t>至少有一张</w:t>
      </w:r>
      <w:r>
        <w:rPr>
          <w:rFonts w:hint="eastAsia"/>
          <w:b w:val="0"/>
          <w:bCs w:val="0"/>
          <w:lang w:val="en-US" w:eastAsia="zh-CN"/>
        </w:rPr>
        <w:t>店门整体照或一张店内摆放降价品种POP货架照）。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2）片区于</w:t>
      </w:r>
      <w:r>
        <w:rPr>
          <w:rFonts w:hint="eastAsia"/>
          <w:b w:val="0"/>
          <w:bCs w:val="0"/>
          <w:color w:val="FF0000"/>
          <w:lang w:val="en-US" w:eastAsia="zh-CN"/>
        </w:rPr>
        <w:t>5月9日18：30前</w:t>
      </w:r>
      <w:r>
        <w:rPr>
          <w:rFonts w:hint="eastAsia"/>
          <w:b w:val="0"/>
          <w:bCs w:val="0"/>
          <w:lang w:val="en-US" w:eastAsia="zh-CN"/>
        </w:rPr>
        <w:t>完成门店检核并通报，未通报的片长，扣除个人绩效</w:t>
      </w:r>
      <w:r>
        <w:rPr>
          <w:rFonts w:hint="eastAsia"/>
          <w:b w:val="0"/>
          <w:bCs w:val="0"/>
          <w:color w:val="FF0000"/>
          <w:lang w:val="en-US" w:eastAsia="zh-CN"/>
        </w:rPr>
        <w:t>2</w:t>
      </w:r>
      <w:r>
        <w:rPr>
          <w:rFonts w:hint="eastAsia"/>
          <w:b w:val="0"/>
          <w:bCs w:val="0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3）营运部会在</w:t>
      </w:r>
      <w:r>
        <w:rPr>
          <w:rFonts w:hint="eastAsia"/>
          <w:b w:val="0"/>
          <w:bCs w:val="0"/>
          <w:color w:val="FF0000"/>
          <w:lang w:val="en-US" w:eastAsia="zh-CN"/>
        </w:rPr>
        <w:t>5月10日10:00</w:t>
      </w:r>
      <w:r>
        <w:rPr>
          <w:rFonts w:hint="eastAsia"/>
          <w:b w:val="0"/>
          <w:bCs w:val="0"/>
          <w:lang w:val="en-US" w:eastAsia="zh-CN"/>
        </w:rPr>
        <w:t>前对片区进行抽查，如抽查因片长监督执行不到位，门店未按标准执行将扣除片长绩效</w:t>
      </w:r>
      <w:r>
        <w:rPr>
          <w:rFonts w:hint="eastAsia"/>
          <w:b w:val="0"/>
          <w:bCs w:val="0"/>
          <w:color w:val="FF0000"/>
          <w:lang w:val="en-US" w:eastAsia="zh-CN"/>
        </w:rPr>
        <w:t>1</w:t>
      </w:r>
      <w:r>
        <w:rPr>
          <w:rFonts w:hint="eastAsia"/>
          <w:b w:val="0"/>
          <w:bCs w:val="0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4）未上传图片的门店，上交成长金</w:t>
      </w:r>
      <w:r>
        <w:rPr>
          <w:rFonts w:hint="eastAsia"/>
          <w:b w:val="0"/>
          <w:bCs w:val="0"/>
          <w:color w:val="FF0000"/>
          <w:lang w:val="en-US" w:eastAsia="zh-CN"/>
        </w:rPr>
        <w:t>50</w:t>
      </w:r>
      <w:r>
        <w:rPr>
          <w:rFonts w:hint="eastAsia"/>
          <w:b w:val="0"/>
          <w:bCs w:val="0"/>
          <w:lang w:val="en-US" w:eastAsia="zh-CN"/>
        </w:rPr>
        <w:t>元/店。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5）检核要求：书写规范、POP干净整洁、品种价格无误，不合格门店在</w:t>
      </w:r>
      <w:r>
        <w:rPr>
          <w:rFonts w:hint="eastAsia"/>
          <w:b w:val="0"/>
          <w:bCs w:val="0"/>
          <w:color w:val="FF0000"/>
          <w:lang w:val="en-US" w:eastAsia="zh-CN"/>
        </w:rPr>
        <w:t>5月10号</w:t>
      </w:r>
      <w:r>
        <w:rPr>
          <w:rFonts w:hint="eastAsia"/>
          <w:b w:val="0"/>
          <w:bCs w:val="0"/>
          <w:lang w:val="en-US" w:eastAsia="zh-CN"/>
        </w:rPr>
        <w:t>（</w:t>
      </w:r>
      <w:r>
        <w:rPr>
          <w:rFonts w:hint="eastAsia"/>
          <w:b w:val="0"/>
          <w:bCs w:val="0"/>
          <w:color w:val="FF0000"/>
          <w:lang w:val="en-US" w:eastAsia="zh-CN"/>
        </w:rPr>
        <w:t>周日内</w:t>
      </w:r>
      <w:r>
        <w:rPr>
          <w:rFonts w:hint="eastAsia"/>
          <w:b w:val="0"/>
          <w:bCs w:val="0"/>
          <w:lang w:val="en-US" w:eastAsia="zh-CN"/>
        </w:rPr>
        <w:t>）整改完毕，逾期未整改完成，门店上交成长金</w:t>
      </w:r>
      <w:r>
        <w:rPr>
          <w:rFonts w:hint="eastAsia"/>
          <w:b w:val="0"/>
          <w:bCs w:val="0"/>
          <w:color w:val="FF0000"/>
          <w:lang w:val="en-US" w:eastAsia="zh-CN"/>
        </w:rPr>
        <w:t>50</w:t>
      </w:r>
      <w:r>
        <w:rPr>
          <w:rFonts w:hint="eastAsia"/>
          <w:b w:val="0"/>
          <w:bCs w:val="0"/>
          <w:lang w:val="en-US" w:eastAsia="zh-CN"/>
        </w:rPr>
        <w:t>元/店。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</w:t>
      </w:r>
      <w:r>
        <w:rPr>
          <w:rFonts w:hint="eastAsia" w:ascii="宋体" w:hAnsi="宋体" w:cs="宋体"/>
          <w:szCs w:val="21"/>
          <w:lang w:val="en-US" w:eastAsia="zh-CN"/>
        </w:rPr>
        <w:t>2020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05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07</w:t>
      </w:r>
      <w:bookmarkStart w:id="1" w:name="_GoBack"/>
      <w:bookmarkEnd w:id="1"/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国家降价品种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POP  使用通知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05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07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91D5D9"/>
    <w:multiLevelType w:val="singleLevel"/>
    <w:tmpl w:val="0C91D5D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E307F"/>
    <w:rsid w:val="01640522"/>
    <w:rsid w:val="01FB633C"/>
    <w:rsid w:val="02285196"/>
    <w:rsid w:val="052D12AD"/>
    <w:rsid w:val="05376DE9"/>
    <w:rsid w:val="064E0985"/>
    <w:rsid w:val="07BA0CC2"/>
    <w:rsid w:val="07DF2DF6"/>
    <w:rsid w:val="092D0D55"/>
    <w:rsid w:val="09404580"/>
    <w:rsid w:val="0A850850"/>
    <w:rsid w:val="0AC84660"/>
    <w:rsid w:val="0B6C16C1"/>
    <w:rsid w:val="0B732EFF"/>
    <w:rsid w:val="0CB51B84"/>
    <w:rsid w:val="0D681449"/>
    <w:rsid w:val="0DA175E4"/>
    <w:rsid w:val="0E3167F2"/>
    <w:rsid w:val="0E384A6B"/>
    <w:rsid w:val="0E8F3C35"/>
    <w:rsid w:val="111A6EE1"/>
    <w:rsid w:val="12E92500"/>
    <w:rsid w:val="130578F8"/>
    <w:rsid w:val="13462BE2"/>
    <w:rsid w:val="159921D8"/>
    <w:rsid w:val="15C126EB"/>
    <w:rsid w:val="16AE2088"/>
    <w:rsid w:val="16BB063D"/>
    <w:rsid w:val="19F07FAC"/>
    <w:rsid w:val="1A5F784D"/>
    <w:rsid w:val="1ACE694D"/>
    <w:rsid w:val="1CB5558D"/>
    <w:rsid w:val="1E016091"/>
    <w:rsid w:val="1F3537A6"/>
    <w:rsid w:val="1F4C713C"/>
    <w:rsid w:val="20E049C2"/>
    <w:rsid w:val="2142251C"/>
    <w:rsid w:val="21A27496"/>
    <w:rsid w:val="226A449F"/>
    <w:rsid w:val="22920FC2"/>
    <w:rsid w:val="2577713F"/>
    <w:rsid w:val="257B566A"/>
    <w:rsid w:val="263002B1"/>
    <w:rsid w:val="269057C6"/>
    <w:rsid w:val="271E795E"/>
    <w:rsid w:val="2724265C"/>
    <w:rsid w:val="282A10EF"/>
    <w:rsid w:val="283D5719"/>
    <w:rsid w:val="298D044E"/>
    <w:rsid w:val="2A3B4F77"/>
    <w:rsid w:val="2B62534D"/>
    <w:rsid w:val="2B892122"/>
    <w:rsid w:val="2B9649CD"/>
    <w:rsid w:val="2CAC5084"/>
    <w:rsid w:val="2DEE6D27"/>
    <w:rsid w:val="2F1B4D3F"/>
    <w:rsid w:val="304C3DEF"/>
    <w:rsid w:val="313B48BE"/>
    <w:rsid w:val="33D354DF"/>
    <w:rsid w:val="34771E4E"/>
    <w:rsid w:val="35D123E3"/>
    <w:rsid w:val="38A87F7B"/>
    <w:rsid w:val="3937510C"/>
    <w:rsid w:val="3D680BE3"/>
    <w:rsid w:val="3E0636A6"/>
    <w:rsid w:val="3E747A9E"/>
    <w:rsid w:val="3EAD7B63"/>
    <w:rsid w:val="401C7F63"/>
    <w:rsid w:val="403C6EC5"/>
    <w:rsid w:val="404503BF"/>
    <w:rsid w:val="40745B7D"/>
    <w:rsid w:val="40F23AD6"/>
    <w:rsid w:val="418D664C"/>
    <w:rsid w:val="428F686E"/>
    <w:rsid w:val="42E25FF7"/>
    <w:rsid w:val="434E539B"/>
    <w:rsid w:val="437A5FA0"/>
    <w:rsid w:val="44847FFB"/>
    <w:rsid w:val="458471BF"/>
    <w:rsid w:val="45AC3DC2"/>
    <w:rsid w:val="46502520"/>
    <w:rsid w:val="47211B88"/>
    <w:rsid w:val="498473DD"/>
    <w:rsid w:val="4B6A1EF9"/>
    <w:rsid w:val="4B726422"/>
    <w:rsid w:val="4D6872E9"/>
    <w:rsid w:val="4EA215F3"/>
    <w:rsid w:val="4F373EC3"/>
    <w:rsid w:val="520D17A5"/>
    <w:rsid w:val="52DA5D14"/>
    <w:rsid w:val="539A3925"/>
    <w:rsid w:val="54E51DC8"/>
    <w:rsid w:val="559735F8"/>
    <w:rsid w:val="56946535"/>
    <w:rsid w:val="57F918AE"/>
    <w:rsid w:val="58761313"/>
    <w:rsid w:val="58CE5DDD"/>
    <w:rsid w:val="593425CC"/>
    <w:rsid w:val="59F563CE"/>
    <w:rsid w:val="5A3D63A6"/>
    <w:rsid w:val="5C987880"/>
    <w:rsid w:val="5E2B75BB"/>
    <w:rsid w:val="5E53144E"/>
    <w:rsid w:val="5F207810"/>
    <w:rsid w:val="607F188C"/>
    <w:rsid w:val="64994FA0"/>
    <w:rsid w:val="65371E85"/>
    <w:rsid w:val="653C4E78"/>
    <w:rsid w:val="65941228"/>
    <w:rsid w:val="665852B7"/>
    <w:rsid w:val="66E00763"/>
    <w:rsid w:val="67AF6280"/>
    <w:rsid w:val="68875D30"/>
    <w:rsid w:val="68BC784C"/>
    <w:rsid w:val="68EA7C13"/>
    <w:rsid w:val="69165D78"/>
    <w:rsid w:val="69445E6E"/>
    <w:rsid w:val="69A105C7"/>
    <w:rsid w:val="69AE65D9"/>
    <w:rsid w:val="6C1079EC"/>
    <w:rsid w:val="6D3D0850"/>
    <w:rsid w:val="6E1E1ED1"/>
    <w:rsid w:val="6F181819"/>
    <w:rsid w:val="6F5E5772"/>
    <w:rsid w:val="704C595B"/>
    <w:rsid w:val="7083265D"/>
    <w:rsid w:val="72720365"/>
    <w:rsid w:val="74882D38"/>
    <w:rsid w:val="763554E6"/>
    <w:rsid w:val="76921B48"/>
    <w:rsid w:val="77140F45"/>
    <w:rsid w:val="7A966C28"/>
    <w:rsid w:val="7AE738F8"/>
    <w:rsid w:val="7B3E47E2"/>
    <w:rsid w:val="7BE73A9A"/>
    <w:rsid w:val="7BF0798D"/>
    <w:rsid w:val="7D431542"/>
    <w:rsid w:val="7D551BC3"/>
    <w:rsid w:val="7EAB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2020-05-07T01:46:03Z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