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124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 签发人：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蒋炜</w:t>
      </w:r>
      <w:r>
        <w:rPr>
          <w:rFonts w:hint="eastAsia"/>
          <w:sz w:val="28"/>
          <w:szCs w:val="28"/>
        </w:rPr>
        <w:br w:type="textWrapping"/>
      </w:r>
    </w:p>
    <w:p>
      <w:pPr>
        <w:spacing w:line="360" w:lineRule="auto"/>
        <w:ind w:firstLine="1120" w:firstLineChars="4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lang w:eastAsia="zh-CN"/>
        </w:rPr>
        <w:t>门店销售部分</w:t>
      </w:r>
      <w:r>
        <w:rPr>
          <w:rFonts w:hint="eastAsia"/>
          <w:sz w:val="28"/>
          <w:szCs w:val="28"/>
        </w:rPr>
        <w:t>负毛利品种毛利额还原的通知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4"/>
          <w:szCs w:val="24"/>
          <w:lang w:eastAsia="zh-CN"/>
        </w:rPr>
        <w:t>各门店：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2020年5月起，公司将对部分负毛利品种下账后，倒挂的毛利额进行补齐，避免门店因销售负毛利品种而导致门店毛利额下降等情况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，从而影响门店工资奖励。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一：还原毛利额品种筛选原则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1、公司政策进行大额度折扣导致毛利为负数的品种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2、国谈降价导致毛利为负数的品种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二：本月品种清单如下</w:t>
      </w:r>
      <w:r>
        <w:rPr>
          <w:rFonts w:hint="eastAsia"/>
          <w:b/>
          <w:bCs/>
          <w:color w:val="2E75B6" w:themeColor="accent1" w:themeShade="BF"/>
          <w:sz w:val="24"/>
          <w:szCs w:val="24"/>
          <w:lang w:val="en-US" w:eastAsia="zh-CN"/>
        </w:rPr>
        <w:t>(以下品种均为厂家后台补差品种）</w:t>
      </w:r>
    </w:p>
    <w:tbl>
      <w:tblPr>
        <w:tblStyle w:val="2"/>
        <w:tblW w:w="11140" w:type="dxa"/>
        <w:tblInd w:w="-14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7"/>
        <w:gridCol w:w="2030"/>
        <w:gridCol w:w="2047"/>
        <w:gridCol w:w="2167"/>
        <w:gridCol w:w="853"/>
        <w:gridCol w:w="1056"/>
        <w:gridCol w:w="960"/>
        <w:gridCol w:w="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末次进价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毛利率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调整后毛利额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163281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AstraZeneca Pharmaceuticals LP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-176.49%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179144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乌美溴铵维兰特罗吸入粉雾剂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25μgx30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Glaxo Operations UK Limited(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14.77%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-135.36%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110698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利拉鲁肽注射液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3ml:18mg(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预填充注射笔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373.1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-10.06%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-18.82%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183996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来那度胺胶囊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25mgx7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5121.35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4.81%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-29.65%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-1171.35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154276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甲磺酸阿帕替尼片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-10.96%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186415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枸橼酸托法替布片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Pfizer Manufacturing Deutschland GmbH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7.87%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-81.63%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187680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9.35%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-53.85%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194937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枸橼酸托法替布片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1272.85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5.71%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-59.51%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-474.85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-14.29%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142281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葛兰素史克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-17.18%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-22.67%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106277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艾塞那肽注射液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10ug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美国Baxter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8.35%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-274.93%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-1121.7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106273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艾塞那肽注射液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5ug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美国Baxter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12.63%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-441.67%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191626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利司那肽注射液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10ug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支（绿色）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赛诺菲安万特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-96.80%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25mgx20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深圳信立泰药业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11.62%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-65.09%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189697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醋酸阿比特龙片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0.25gx60片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5751.42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5.71%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-300.52%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-4315.42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195828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氟替美维吸入粉雾剂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100/62.5/25 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Glaxo Operations UK  Ltd 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992.05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-10.23%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-92.05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硫酸氢氯吡格雷片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波立维片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75mgx7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13.92%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-262.29%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182824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硫酸氢氯吡格雷片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波立维片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75mgx28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348.46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-208.37%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-235.46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厄贝沙坦氢氯噻嗪片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安博诺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150mg:12.5mgx7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-117.80%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150mg:12.5mgx7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-117.99%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-52.86</w:t>
            </w:r>
          </w:p>
        </w:tc>
      </w:tr>
    </w:tbl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三：还原方式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公司根据每月降价品种清单，每月</w:t>
      </w:r>
      <w:r>
        <w:rPr>
          <w:rFonts w:hint="eastAsia"/>
          <w:sz w:val="24"/>
          <w:szCs w:val="24"/>
          <w:lang w:val="en-US" w:eastAsia="zh-CN"/>
        </w:rPr>
        <w:t>25日结束，将当月（26-25日）销售的负毛利品种所倒挂的毛利额导出，增加在门店前台显示的总毛利额上，再进行门店毛利额完成情况的工资核算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color w:val="0000FF"/>
          <w:sz w:val="24"/>
          <w:szCs w:val="24"/>
          <w:lang w:val="en-US" w:eastAsia="zh-CN"/>
        </w:rPr>
        <w:t>举例：梨花街5月前台显示毛利额为16.3万，其中包含负毛利品种下账倒挂的1万毛利额，最终核算：门店最终毛利额=前台显示毛利额16.3万+负毛利品种下账倒挂的毛利额1万=17.3万</w:t>
      </w:r>
      <w:r>
        <w:rPr>
          <w:rFonts w:hint="eastAsia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>2、以上品种原有单品提成不取消，按每月单品奖励政策继续执行</w:t>
      </w:r>
      <w:r>
        <w:rPr>
          <w:rFonts w:hint="eastAsia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>四：本通知即日起生效，请大家积极推荐销售，以上品种将不再影响门店其他品种毛利额</w:t>
      </w:r>
      <w:r>
        <w:rPr>
          <w:rFonts w:hint="eastAsia"/>
          <w:color w:val="0000FF"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  </w:t>
      </w:r>
      <w:r>
        <w:rPr>
          <w:rFonts w:hint="eastAsia"/>
          <w:sz w:val="28"/>
          <w:szCs w:val="28"/>
          <w:u w:val="single"/>
        </w:rPr>
        <w:t>负毛利品种毛利额还原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</w:t>
      </w:r>
      <w:r>
        <w:rPr>
          <w:rFonts w:hint="eastAsia"/>
          <w:color w:val="0000FF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E4231"/>
    <w:rsid w:val="3B4661C9"/>
    <w:rsid w:val="6FB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6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2020-04-30T05:35:00Z</cp:lastPrinted>
  <dcterms:modified xsi:type="dcterms:W3CDTF">2020-04-30T10:11:57Z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