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关于开展中医九型体质辨识及用药指南知识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（乐陶陶西洋参）线上培训的通知</w:t>
      </w:r>
    </w:p>
    <w:p>
      <w:pPr>
        <w:spacing w:line="360" w:lineRule="exact"/>
        <w:ind w:firstLine="482" w:firstLineChars="200"/>
        <w:rPr>
          <w:b/>
          <w:bCs/>
          <w:sz w:val="24"/>
        </w:rPr>
      </w:pPr>
    </w:p>
    <w:p>
      <w:pPr>
        <w:spacing w:line="36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目的：</w:t>
      </w:r>
      <w:r>
        <w:rPr>
          <w:rFonts w:hint="eastAsia"/>
          <w:sz w:val="24"/>
        </w:rPr>
        <w:t>根据目前中药销售需求及疫情控制因素，开展线上中医药知识钉钉线上直播培训，充分发挥中医四诊八纲辨证的优势，帮助顾客分析辨识体质及指导用药，有助于提高连锁专业度，加强专业服务质量，实现西洋参品类和中药品类的良性销售。</w:t>
      </w:r>
      <w:r>
        <w:rPr>
          <w:rFonts w:hint="eastAsia"/>
          <w:sz w:val="24"/>
          <w:highlight w:val="yellow"/>
        </w:rPr>
        <w:t>本次直播课作为全员线上培训课程，参与各班级考核</w:t>
      </w:r>
      <w:r>
        <w:rPr>
          <w:rFonts w:hint="eastAsia"/>
          <w:sz w:val="24"/>
        </w:rPr>
        <w:t>，具体方案如下：</w:t>
      </w:r>
    </w:p>
    <w:p>
      <w:pPr>
        <w:spacing w:line="36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一、培训内容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1.体质辨识基础理论  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</w:rPr>
        <w:t xml:space="preserve"> 2. 阳虚、阴虚及用药指南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 西洋参功知识及慢病组方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4.销售沟通技巧</w:t>
      </w:r>
    </w:p>
    <w:p>
      <w:pPr>
        <w:spacing w:line="36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二、培训途径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在专业知识空中大课堂采用</w:t>
      </w:r>
      <w:r>
        <w:rPr>
          <w:rFonts w:hint="eastAsia" w:asciiTheme="minorEastAsia" w:hAnsiTheme="minorEastAsia" w:cstheme="minorEastAsia"/>
          <w:sz w:val="24"/>
        </w:rPr>
        <w:t>钉钉直播</w:t>
      </w:r>
      <w:r>
        <w:rPr>
          <w:rFonts w:hint="eastAsia" w:asciiTheme="minorEastAsia" w:hAnsiTheme="minorEastAsia" w:cstheme="minorEastAsia"/>
          <w:sz w:val="24"/>
          <w:lang w:eastAsia="zh-CN"/>
        </w:rPr>
        <w:t>开展培训</w:t>
      </w:r>
      <w:r>
        <w:rPr>
          <w:rFonts w:hint="eastAsia" w:asciiTheme="minorEastAsia" w:hAnsiTheme="minorEastAsia" w:cstheme="minorEastAsia"/>
          <w:sz w:val="24"/>
        </w:rPr>
        <w:t>，结合线上</w:t>
      </w:r>
      <w:r>
        <w:rPr>
          <w:rFonts w:hint="eastAsia" w:asciiTheme="minorEastAsia" w:hAnsiTheme="minorEastAsia" w:cstheme="minorEastAsia"/>
          <w:sz w:val="24"/>
          <w:lang w:eastAsia="zh-CN"/>
        </w:rPr>
        <w:t>培训</w:t>
      </w:r>
      <w:r>
        <w:rPr>
          <w:rFonts w:hint="eastAsia" w:asciiTheme="minorEastAsia" w:hAnsiTheme="minorEastAsia" w:cstheme="minorEastAsia"/>
          <w:sz w:val="24"/>
        </w:rPr>
        <w:t>+</w:t>
      </w:r>
      <w:r>
        <w:rPr>
          <w:rFonts w:hint="eastAsia" w:asciiTheme="minorEastAsia" w:hAnsiTheme="minorEastAsia" w:cstheme="minorEastAsia"/>
          <w:sz w:val="24"/>
          <w:lang w:eastAsia="zh-CN"/>
        </w:rPr>
        <w:t>课后</w:t>
      </w:r>
      <w:r>
        <w:rPr>
          <w:rFonts w:hint="eastAsia" w:asciiTheme="minorEastAsia" w:hAnsiTheme="minorEastAsia" w:cstheme="minorEastAsia"/>
          <w:sz w:val="24"/>
        </w:rPr>
        <w:t>考核，促进学员学习和运用，同时视频可回放。</w:t>
      </w:r>
    </w:p>
    <w:p>
      <w:pPr>
        <w:spacing w:line="36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三、培训方式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1、语音+PPT课件+图片相结合，讲解和答疑结合，练习和辅导结合；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2、做到图文并茂，通俗易懂。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 每次培训结束后有</w:t>
      </w:r>
      <w:r>
        <w:rPr>
          <w:rFonts w:hint="eastAsia" w:asciiTheme="minorEastAsia" w:hAnsiTheme="minorEastAsia" w:cstheme="minorEastAsia"/>
          <w:sz w:val="24"/>
          <w:lang w:eastAsia="zh-CN"/>
        </w:rPr>
        <w:t>课后</w:t>
      </w:r>
      <w:r>
        <w:rPr>
          <w:rFonts w:hint="eastAsia" w:asciiTheme="minorEastAsia" w:hAnsiTheme="minorEastAsia" w:cstheme="minorEastAsia"/>
          <w:sz w:val="24"/>
        </w:rPr>
        <w:t>测试。</w:t>
      </w:r>
    </w:p>
    <w:p>
      <w:pPr>
        <w:spacing w:line="360" w:lineRule="exact"/>
        <w:ind w:firstLine="482" w:firstLineChars="200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>四、互动方式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1、培训课程结束后，进行10分钟答疑及复习，最后5分钟有奖问答，由培训师助理在群内发问题，共10道问题，每个问题最先回答正确的伙伴可获得</w:t>
      </w:r>
      <w:r>
        <w:rPr>
          <w:rFonts w:hint="eastAsia" w:asciiTheme="minorEastAsia" w:hAnsiTheme="minorEastAsia" w:cstheme="minorEastAsia"/>
          <w:color w:val="auto"/>
          <w:sz w:val="24"/>
          <w:lang w:eastAsia="zh-CN"/>
        </w:rPr>
        <w:t>先进红包</w:t>
      </w:r>
      <w:r>
        <w:rPr>
          <w:rFonts w:hint="eastAsia" w:asciiTheme="minorEastAsia" w:hAnsiTheme="minorEastAsia" w:cstheme="minorEastAsia"/>
          <w:color w:val="auto"/>
          <w:sz w:val="24"/>
        </w:rPr>
        <w:t>奖励</w:t>
      </w:r>
      <w:r>
        <w:rPr>
          <w:rFonts w:hint="eastAsia" w:asciiTheme="minorEastAsia" w:hAnsiTheme="minorEastAsia" w:cstheme="minorEastAsia"/>
          <w:color w:val="auto"/>
          <w:sz w:val="24"/>
          <w:lang w:eastAsia="zh-CN"/>
        </w:rPr>
        <w:t>。</w:t>
      </w:r>
    </w:p>
    <w:p>
      <w:pPr>
        <w:pStyle w:val="9"/>
        <w:spacing w:line="360" w:lineRule="exact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u w:val="singl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</w:rPr>
        <w:t>2、培训结束后，进行线上测试，按照考核成绩进行排名（成绩相同则按照提交时间排名），</w:t>
      </w:r>
      <w:r>
        <w:rPr>
          <w:rFonts w:hint="eastAsia" w:asciiTheme="minorEastAsia" w:hAnsiTheme="minorEastAsia" w:cstheme="minorEastAsia"/>
          <w:color w:val="auto"/>
          <w:sz w:val="24"/>
          <w:u w:val="none"/>
        </w:rPr>
        <w:t>排名前5名的学员奖励现金红包</w:t>
      </w:r>
      <w:r>
        <w:rPr>
          <w:rFonts w:hint="eastAsia" w:asciiTheme="minorEastAsia" w:hAnsiTheme="minorEastAsia" w:cstheme="minorEastAsia"/>
          <w:color w:val="auto"/>
          <w:sz w:val="24"/>
          <w:u w:val="none"/>
          <w:lang w:eastAsia="zh-CN"/>
        </w:rPr>
        <w:t>并发放电子荣誉证书。</w:t>
      </w:r>
    </w:p>
    <w:p>
      <w:pPr>
        <w:spacing w:line="36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五、培训人员及时间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1、门店全体人员。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</w:t>
      </w:r>
      <w:r>
        <w:rPr>
          <w:rFonts w:hint="eastAsia" w:asciiTheme="minorEastAsia" w:hAnsiTheme="minorEastAsia" w:cstheme="minorEastAsia"/>
          <w:sz w:val="24"/>
          <w:highlight w:val="yellow"/>
        </w:rPr>
        <w:t>4月20号 ——4月21日  11:30--12:30</w:t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3、为方便所有员工有机会学习，每个课程直播时间共分两次，建议不当班的员工可在家安心学习，同时直播课可回放</w:t>
      </w:r>
      <w:r>
        <w:rPr>
          <w:rFonts w:hint="eastAsia" w:asciiTheme="minorEastAsia" w:hAnsiTheme="minorEastAsia" w:cstheme="minorEastAsia"/>
          <w:sz w:val="24"/>
          <w:lang w:eastAsia="zh-CN"/>
        </w:rPr>
        <w:t>（但不能选择快进播放），</w:t>
      </w:r>
      <w:r>
        <w:rPr>
          <w:rFonts w:hint="eastAsia" w:asciiTheme="minorEastAsia" w:hAnsiTheme="minorEastAsia" w:cstheme="minorEastAsia"/>
          <w:color w:val="FF0000"/>
          <w:sz w:val="24"/>
          <w:lang w:eastAsia="zh-CN"/>
        </w:rPr>
        <w:t>本次课程作为所有班级全员考核课程，学习数据及课后测试数据统计截止到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4月22日14:00。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以上学习要求,请所有员工作好工作和休息时间安排，准时参加,请片区主管及店长组织各门店参与学习。</w:t>
      </w:r>
    </w:p>
    <w:p>
      <w:pPr>
        <w:spacing w:line="360" w:lineRule="exact"/>
        <w:rPr>
          <w:rFonts w:asciiTheme="minorEastAsia" w:hAnsiTheme="minorEastAsia" w:cstheme="minorEastAsia"/>
          <w:sz w:val="24"/>
        </w:rPr>
      </w:pPr>
    </w:p>
    <w:p>
      <w:pPr>
        <w:spacing w:line="360" w:lineRule="exact"/>
        <w:ind w:left="5760" w:hanging="5760" w:hangingChars="24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            四川太极大药房连锁有限公司综合管理部人事培训科</w:t>
      </w:r>
    </w:p>
    <w:p>
      <w:pPr>
        <w:spacing w:line="360" w:lineRule="exact"/>
        <w:ind w:right="360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2020年4月1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285D3B"/>
    <w:rsid w:val="00013F80"/>
    <w:rsid w:val="00077B30"/>
    <w:rsid w:val="00197296"/>
    <w:rsid w:val="00205F9E"/>
    <w:rsid w:val="00330E66"/>
    <w:rsid w:val="0038370D"/>
    <w:rsid w:val="003E3AD3"/>
    <w:rsid w:val="004966E1"/>
    <w:rsid w:val="004A4B2C"/>
    <w:rsid w:val="004C7834"/>
    <w:rsid w:val="004D326B"/>
    <w:rsid w:val="004D615E"/>
    <w:rsid w:val="00571ACE"/>
    <w:rsid w:val="005C7D45"/>
    <w:rsid w:val="00742EAE"/>
    <w:rsid w:val="007823D5"/>
    <w:rsid w:val="00793CA7"/>
    <w:rsid w:val="008E5465"/>
    <w:rsid w:val="00957B9D"/>
    <w:rsid w:val="009766D9"/>
    <w:rsid w:val="009A38CE"/>
    <w:rsid w:val="009C3F24"/>
    <w:rsid w:val="00AA1242"/>
    <w:rsid w:val="00AA354B"/>
    <w:rsid w:val="00AC657B"/>
    <w:rsid w:val="00BB16BB"/>
    <w:rsid w:val="00C332E5"/>
    <w:rsid w:val="00CD3005"/>
    <w:rsid w:val="00D40674"/>
    <w:rsid w:val="00D73E6A"/>
    <w:rsid w:val="00E15699"/>
    <w:rsid w:val="00E2404B"/>
    <w:rsid w:val="00ED1598"/>
    <w:rsid w:val="02757B8C"/>
    <w:rsid w:val="03DC5420"/>
    <w:rsid w:val="04C20251"/>
    <w:rsid w:val="055159E7"/>
    <w:rsid w:val="06AE7FAE"/>
    <w:rsid w:val="0A94029A"/>
    <w:rsid w:val="0BE361FD"/>
    <w:rsid w:val="0C020C05"/>
    <w:rsid w:val="12C12D0B"/>
    <w:rsid w:val="14A47C3B"/>
    <w:rsid w:val="180723BF"/>
    <w:rsid w:val="1D455B77"/>
    <w:rsid w:val="336A7ADF"/>
    <w:rsid w:val="3B433B35"/>
    <w:rsid w:val="3F0D5288"/>
    <w:rsid w:val="400B6EB4"/>
    <w:rsid w:val="4A731A20"/>
    <w:rsid w:val="4A913ED9"/>
    <w:rsid w:val="4AF173D2"/>
    <w:rsid w:val="53F91399"/>
    <w:rsid w:val="54A34492"/>
    <w:rsid w:val="573128BB"/>
    <w:rsid w:val="5D285D3B"/>
    <w:rsid w:val="5E6A0A13"/>
    <w:rsid w:val="63EC1E0A"/>
    <w:rsid w:val="6F3A1379"/>
    <w:rsid w:val="713C168E"/>
    <w:rsid w:val="72387F10"/>
    <w:rsid w:val="72D330DA"/>
    <w:rsid w:val="77C24DFC"/>
    <w:rsid w:val="79D45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673</Characters>
  <Lines>5</Lines>
  <Paragraphs>1</Paragraphs>
  <TotalTime>15</TotalTime>
  <ScaleCrop>false</ScaleCrop>
  <LinksUpToDate>false</LinksUpToDate>
  <CharactersWithSpaces>789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2020-02-04T01:37:00Z</dcterms:created>
  <dc:creator>Administrator</dc:creator>
  <cp:lastModifiedBy>张蓉</cp:lastModifiedBy>
  <dcterms:modified xsi:type="dcterms:W3CDTF">2020-04-18T15:09:33Z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