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营运部发〔201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005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号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签发人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蒋炜</w:t>
      </w:r>
      <w:bookmarkStart w:id="0" w:name="_GoBack"/>
      <w:bookmarkEnd w:id="0"/>
    </w:p>
    <w:p>
      <w:pPr>
        <w:spacing w:line="360" w:lineRule="auto"/>
        <w:ind w:firstLine="1606" w:firstLineChars="500"/>
        <w:jc w:val="left"/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4"/>
          <w:szCs w:val="24"/>
          <w:lang w:eastAsia="zh-CN"/>
        </w:rPr>
      </w:pPr>
      <w:r>
        <w:rPr>
          <w:rFonts w:hint="eastAsia"/>
          <w:b/>
          <w:bCs/>
          <w:sz w:val="32"/>
          <w:szCs w:val="32"/>
        </w:rPr>
        <w:br w:type="textWrapping"/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关</w:t>
      </w:r>
      <w:r>
        <w:rPr>
          <w:rFonts w:hint="eastAsia"/>
          <w:b/>
          <w:bCs/>
          <w:sz w:val="32"/>
          <w:szCs w:val="32"/>
        </w:rPr>
        <w:t>于</w:t>
      </w:r>
      <w:r>
        <w:rPr>
          <w:rFonts w:hint="eastAsia"/>
          <w:b/>
          <w:bCs/>
          <w:sz w:val="32"/>
          <w:szCs w:val="32"/>
          <w:lang w:eastAsia="zh-CN"/>
        </w:rPr>
        <w:t>小程序疗程</w:t>
      </w:r>
      <w:r>
        <w:rPr>
          <w:rFonts w:hint="eastAsia"/>
          <w:b/>
          <w:bCs/>
          <w:sz w:val="32"/>
          <w:szCs w:val="32"/>
        </w:rPr>
        <w:t>用药计划考核的通知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53535"/>
          <w:spacing w:val="0"/>
          <w:sz w:val="24"/>
          <w:szCs w:val="24"/>
          <w:lang w:eastAsia="zh-CN"/>
        </w:rPr>
        <w:t>各门店：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53535"/>
          <w:spacing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53535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4"/>
          <w:szCs w:val="24"/>
          <w:lang w:eastAsia="zh-CN"/>
        </w:rPr>
        <w:t>为更好更细致服务顾客，公司新增小程序慢病疗程用药方案，帮助顾客解决病症的同时提升各店销售。为推动小程序疗程方案更快更好的执行，特定以下推进方案：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cs="宋体"/>
          <w:b/>
          <w:bCs/>
          <w:i w:val="0"/>
          <w:caps w:val="0"/>
          <w:color w:val="353535"/>
          <w:spacing w:val="0"/>
          <w:sz w:val="24"/>
          <w:szCs w:val="24"/>
          <w:lang w:eastAsia="zh-CN"/>
        </w:rPr>
        <w:t>一：小程序疗程用药品种目录</w:t>
      </w:r>
    </w:p>
    <w:tbl>
      <w:tblPr>
        <w:tblStyle w:val="2"/>
        <w:tblW w:w="951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404"/>
        <w:gridCol w:w="810"/>
        <w:gridCol w:w="890"/>
        <w:gridCol w:w="972"/>
        <w:gridCol w:w="972"/>
        <w:gridCol w:w="3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疗程用药计划名称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防止肝纤维化疗程用药计划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119652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多烯磷脂酰胆碱胶囊(易善复)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228mgx36粒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赛诺菲(北京)制药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"6个月服药，累计省11盒797.5元"                        第一阶段：购买4盒领取1盒；                       第二阶段：继续服用10盒领取4盒（赠送肝纤维检测1次、并赠送天和骨通膏药1盒（价值45.8元）；第三阶段：继续服用15盒领取6盒（赠送肝纤维检测2次并赠送天和骨通膏药1盒（价值45.8元）；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预防治疗糖尿病并发症疗程用药计划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87398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依帕司他片(唐林)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50mgx10片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扬子江南京海陵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3个月服药，累计省6盒225元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第一阶段：购买6盒领取1盒；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第二阶段：购买10盒领取2盒（赠送糖尿病并发症检测1次）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第三阶段：购买12盒领取3盒（赠送糖尿病并发症检测1次）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“远离痛风”疗程用药计划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165950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优立通非布司他片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40mg*8片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“远离痛风”疗程用药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全年劲省1800元。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1阶段买5盒领取2盒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2阶段继续服药10盒领取5盒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3阶段继续服药（购买累计）买20盒得28盒+1套三诺尿酸检测仪+50张试纸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关爱“乙肝患者”疗程用药计划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144580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马来酸恩替卡韦片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0.5mgx7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第一阶段：买4盒送1盒；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第二阶段：继续买6盒送2盒；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第三阶段：继续购买10盒送4盒，总共节约560元。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关爱“高血脂患者”疗程用药计划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5mgx28片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第一阶段：买3赠1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第二阶段：买5赠2+血脂检测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第三阶段：买8赠3+血脂检测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三个阶段共计优惠582元。</w:t>
            </w:r>
          </w:p>
        </w:tc>
      </w:tr>
    </w:tbl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FF0000"/>
          <w:spacing w:val="0"/>
          <w:sz w:val="24"/>
          <w:szCs w:val="24"/>
          <w:lang w:eastAsia="zh-CN"/>
        </w:rPr>
        <w:t>备注：具体品种目录及销售卖点、疗程服务明细、厂家联系方式等详见附表一（慢病小程序疗程用药计划品种明细）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eastAsia="zh-CN"/>
        </w:rPr>
        <w:t>二：推进要求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1、请各店员一周内熟悉疗程用药活动内容及服务内容，以便能随时向顾客介绍出活动内容，请片长每周巡店抽问。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2、顾客到店购买疗程用药品种，须引导顾客到小程序进行下单（否则无法享受疗程用药优惠及服务），社保卡购买顾客除外，可线下购买。若有特殊情况，请联系营运部。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3、顾客小程序下单后，店员在英克系统操作下账流程详见外销部发【2019】026号关于新小程序“太极药店”的操作流程（已同步发邮件）。注意：顾客在小程序下单时，只能一个疗程下一单，若顾客需要一次性购所有疗程，按疗程顺序分别下单即可。顾客到店购买时，协助顾客操作，并提醒顾客选择到店自提，避免产生运费。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三：考核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考核时间：每月1-31号（自然月）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1、奖励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①每月每店在小程序下单10笔及以上，店员每人加10分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②每月每店在小程序下单10笔及以上，即可参与片区排名，片区前三名门店员工分别加分30分、20分、15分。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2、处罚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2020年1月为试行阶段，不做处罚，营运部每周通报。2020年2月起，营运部每周通报，挂零门店按20元/店上交成长金（不退回）。连续1月挂零额外上交20元成长金。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 xml:space="preserve">     小程序疗程用药方案为各店增量的有力帮手，也是为大家带来长期稳定客流的方法，请大家积极推荐！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疗程用药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>四川太极大药房连锁有限公司                   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   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020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            （共印1份） </w:t>
      </w:r>
    </w:p>
    <w:p>
      <w:pPr>
        <w:spacing w:line="360" w:lineRule="auto"/>
        <w:jc w:val="left"/>
        <w:rPr>
          <w:rFonts w:hint="default"/>
          <w:b w:val="0"/>
          <w:bCs w:val="0"/>
          <w:lang w:val="en-US"/>
        </w:rPr>
      </w:pPr>
    </w:p>
    <w:sectPr>
      <w:pgSz w:w="11906" w:h="16838"/>
      <w:pgMar w:top="64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A463D"/>
    <w:rsid w:val="3A4F18A4"/>
    <w:rsid w:val="4E397B75"/>
    <w:rsid w:val="59F82B80"/>
    <w:rsid w:val="5BAB1470"/>
    <w:rsid w:val="674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2020-01-03T12:12:00Z</cp:lastPrinted>
  <dcterms:modified xsi:type="dcterms:W3CDTF">2020-01-04T14:52:39Z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