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ind w:firstLine="1767" w:firstLineChars="4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关于阿斯利康部分品种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1）执行门店：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eastAsia="zh-CN"/>
        </w:rPr>
        <w:t>所有门店执行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2"/>
        <w:tblW w:w="87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275"/>
        <w:gridCol w:w="960"/>
        <w:gridCol w:w="705"/>
        <w:gridCol w:w="1410"/>
        <w:gridCol w:w="1425"/>
        <w:gridCol w:w="675"/>
        <w:gridCol w:w="675"/>
        <w:gridCol w:w="7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店员奖励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执行门店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178420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0.3x36粒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北京北大维信生物科技有限公司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1）一次性购买7盒立省20元；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5元/套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2）一次性购买16盒立省80元；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12元/套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沙格列汀片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5mgx30片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8元/盒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奥美拉唑镁肠溶片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10mgx7片（OTC）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一次性购买4盒立省50元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10元/套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所有门店</w:t>
            </w:r>
          </w:p>
        </w:tc>
      </w:tr>
    </w:tbl>
    <w:p>
      <w:pPr>
        <w:numPr>
          <w:ilvl w:val="0"/>
          <w:numId w:val="0"/>
        </w:numPr>
        <w:ind w:left="640" w:leftChars="0"/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2）执行门店：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  <w:t>部分门店执行</w:t>
      </w:r>
    </w:p>
    <w:tbl>
      <w:tblPr>
        <w:tblStyle w:val="2"/>
        <w:tblW w:w="895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268"/>
        <w:gridCol w:w="958"/>
        <w:gridCol w:w="701"/>
        <w:gridCol w:w="1401"/>
        <w:gridCol w:w="1425"/>
        <w:gridCol w:w="705"/>
        <w:gridCol w:w="672"/>
        <w:gridCol w:w="10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店员奖励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169350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琥珀酸美托洛尔缓释片（倍他乐克）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47.5mgx7片x4板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1）一次性购买5盒+0.01元多得1盒（原装）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5元/套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旗舰店、十二桥店、浆洗街店、庆云南街店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2）一次性购买9盒+0.01元多得3盒（原装）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7元/套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169354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瑞舒伐他汀钙片（可定）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阿斯利康药业（中国）有限公司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1）一次性购买4盒+0.01元多得2盒（原装）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8元/套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2）一次性购买6盒+0.01元多得6盒（原装）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10元/套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137713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替格瑞洛片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90mgx14片（包衣片）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1）一次性购买12盒+0.01元多得4盒（原装）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8元/套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1）一次性购买36盒+0.01元多得12盒（原装）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10元/套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color w:val="FF0000"/>
          <w:sz w:val="32"/>
          <w:szCs w:val="32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2020年04月1日-2020年6月30日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已维护系统，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四、晒单群及奖励形式：</w:t>
      </w:r>
    </w:p>
    <w:p>
      <w:pPr>
        <w:pStyle w:val="4"/>
        <w:numPr>
          <w:ilvl w:val="0"/>
          <w:numId w:val="0"/>
        </w:numPr>
        <w:ind w:leftChars="0" w:firstLine="843" w:firstLineChars="3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1.原毛利段奖励不变。</w:t>
      </w:r>
    </w:p>
    <w:p>
      <w:pPr>
        <w:pStyle w:val="4"/>
        <w:numPr>
          <w:ilvl w:val="0"/>
          <w:numId w:val="0"/>
        </w:numPr>
        <w:ind w:firstLine="1124" w:firstLineChars="4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2.奖励随次月工资发放；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阿斯利康部分品种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B9E695D"/>
    <w:rsid w:val="0CA22CD9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CC527AA"/>
    <w:rsid w:val="1F77599A"/>
    <w:rsid w:val="24885696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BF72DD"/>
    <w:rsid w:val="54E1514B"/>
    <w:rsid w:val="56D208EE"/>
    <w:rsid w:val="57930D61"/>
    <w:rsid w:val="581627D9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A154154"/>
    <w:rsid w:val="6BCB15F1"/>
    <w:rsid w:val="6BE44DE1"/>
    <w:rsid w:val="702402EE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4</TotalTime>
  <ScaleCrop>false</ScaleCrop>
  <LinksUpToDate>false</LinksUpToDate>
  <CharactersWithSpaces>886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2018-03-16T01:56:00Z</cp:lastPrinted>
  <dcterms:modified xsi:type="dcterms:W3CDTF">2020-04-01T09:25:36Z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