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81" w:line="560" w:lineRule="exact"/>
        <w:ind w:left="0" w:firstLine="0"/>
        <w:jc w:val="center"/>
        <w:rPr>
          <w:rFonts w:hint="eastAsia" w:ascii="方正仿宋_GBK" w:eastAsia="方正仿宋_GBK"/>
          <w:szCs w:val="32"/>
        </w:rPr>
      </w:pPr>
      <w:r>
        <w:rPr>
          <w:rFonts w:hint="eastAsia" w:ascii="方正小标宋_GBK" w:eastAsia="方正小标宋_GBK"/>
          <w:b/>
          <w:sz w:val="44"/>
          <w:szCs w:val="44"/>
        </w:rPr>
        <w:t>门店负责人廉洁经营承诺书</w:t>
      </w:r>
    </w:p>
    <w:p>
      <w:pPr>
        <w:keepNext w:val="0"/>
        <w:keepLines w:val="0"/>
        <w:pageBreakBefore w:val="0"/>
        <w:widowControl/>
        <w:kinsoku/>
        <w:wordWrap/>
        <w:overflowPunct/>
        <w:topLinePunct w:val="0"/>
        <w:autoSpaceDE/>
        <w:autoSpaceDN/>
        <w:bidi w:val="0"/>
        <w:adjustRightInd/>
        <w:snapToGrid/>
        <w:spacing w:after="59" w:line="360" w:lineRule="exact"/>
        <w:ind w:left="0" w:firstLine="0"/>
        <w:textAlignment w:val="auto"/>
        <w:rPr>
          <w:rFonts w:ascii="方正仿宋_GBK" w:eastAsia="方正仿宋_GBK"/>
          <w:sz w:val="24"/>
          <w:szCs w:val="24"/>
        </w:rPr>
      </w:pPr>
      <w:r>
        <w:rPr>
          <w:rFonts w:hint="eastAsia" w:ascii="方正仿宋_GBK" w:eastAsia="方正仿宋_GBK"/>
          <w:sz w:val="24"/>
          <w:szCs w:val="24"/>
          <w:u w:val="single"/>
        </w:rPr>
        <w:t xml:space="preserve"> </w:t>
      </w:r>
      <w:r>
        <w:rPr>
          <w:rFonts w:hint="eastAsia" w:ascii="方正仿宋_GBK" w:eastAsia="方正仿宋_GBK"/>
          <w:sz w:val="24"/>
          <w:szCs w:val="24"/>
          <w:u w:val="single"/>
          <w:lang w:eastAsia="zh-CN"/>
        </w:rPr>
        <w:t>四川太极大药房连锁有限</w:t>
      </w:r>
      <w:r>
        <w:rPr>
          <w:rFonts w:hint="eastAsia" w:ascii="方正仿宋_GBK" w:eastAsia="方正仿宋_GBK"/>
          <w:sz w:val="24"/>
          <w:szCs w:val="24"/>
          <w:u w:val="single"/>
        </w:rPr>
        <w:t xml:space="preserve"> </w:t>
      </w:r>
      <w:r>
        <w:rPr>
          <w:rFonts w:hint="eastAsia" w:ascii="方正仿宋_GBK" w:eastAsia="方正仿宋_GBK"/>
          <w:sz w:val="24"/>
          <w:szCs w:val="24"/>
        </w:rPr>
        <w:t xml:space="preserve">公司： </w:t>
      </w:r>
    </w:p>
    <w:p>
      <w:pPr>
        <w:keepNext w:val="0"/>
        <w:keepLines w:val="0"/>
        <w:pageBreakBefore w:val="0"/>
        <w:widowControl/>
        <w:kinsoku/>
        <w:wordWrap/>
        <w:overflowPunct/>
        <w:topLinePunct w:val="0"/>
        <w:autoSpaceDE/>
        <w:autoSpaceDN/>
        <w:bidi w:val="0"/>
        <w:adjustRightInd/>
        <w:snapToGrid/>
        <w:spacing w:line="360" w:lineRule="exact"/>
        <w:ind w:left="-15"/>
        <w:textAlignment w:val="auto"/>
        <w:rPr>
          <w:rFonts w:ascii="方正仿宋_GBK" w:eastAsia="方正仿宋_GBK"/>
          <w:sz w:val="24"/>
          <w:szCs w:val="24"/>
        </w:rPr>
      </w:pPr>
      <w:r>
        <w:rPr>
          <w:rFonts w:hint="eastAsia" w:ascii="方正仿宋_GBK" w:eastAsia="方正仿宋_GBK"/>
          <w:sz w:val="24"/>
          <w:szCs w:val="24"/>
        </w:rPr>
        <w:t xml:space="preserve">本人为严格遵守国家法律法规和公司的有关规章制度，做到在经营中药材、中成药、西药、保健品等商品时杜绝各种损害公司利益的行为，圆满完成药店各项经营任务，特向公司承诺如下： </w:t>
      </w:r>
    </w:p>
    <w:p>
      <w:pPr>
        <w:keepNext w:val="0"/>
        <w:keepLines w:val="0"/>
        <w:pageBreakBefore w:val="0"/>
        <w:widowControl/>
        <w:kinsoku/>
        <w:wordWrap/>
        <w:overflowPunct/>
        <w:topLinePunct w:val="0"/>
        <w:autoSpaceDE/>
        <w:autoSpaceDN/>
        <w:bidi w:val="0"/>
        <w:adjustRightInd/>
        <w:snapToGrid/>
        <w:spacing w:line="36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一、本人本着诚实、信用和公平、公开、公正及不损害公司利益的原则经营、管理药店。 </w:t>
      </w:r>
    </w:p>
    <w:p>
      <w:pPr>
        <w:keepNext w:val="0"/>
        <w:keepLines w:val="0"/>
        <w:pageBreakBefore w:val="0"/>
        <w:widowControl/>
        <w:kinsoku/>
        <w:wordWrap/>
        <w:overflowPunct/>
        <w:topLinePunct w:val="0"/>
        <w:autoSpaceDE/>
        <w:autoSpaceDN/>
        <w:bidi w:val="0"/>
        <w:adjustRightInd/>
        <w:snapToGrid/>
        <w:spacing w:line="36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二、本人在销售商品中，保证依法办事、廉洁自律，不私自参加厂家邀请的营业性娱乐场所的活动；本人不以任何形式向厂家索要回扣、物品等好处费及礼物；全额将厂家主动给的礼品、礼金上交入帐，绝不据为己有或私分。 </w:t>
      </w:r>
    </w:p>
    <w:p>
      <w:pPr>
        <w:keepNext w:val="0"/>
        <w:keepLines w:val="0"/>
        <w:pageBreakBefore w:val="0"/>
        <w:widowControl/>
        <w:kinsoku/>
        <w:wordWrap/>
        <w:overflowPunct/>
        <w:topLinePunct w:val="0"/>
        <w:autoSpaceDE/>
        <w:autoSpaceDN/>
        <w:bidi w:val="0"/>
        <w:adjustRightInd/>
        <w:snapToGrid/>
        <w:spacing w:line="36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三、本人对药店促销费用管理做到透明化，支出做到“公开、公平、公正”，绝不以权谋私。 </w:t>
      </w:r>
    </w:p>
    <w:p>
      <w:pPr>
        <w:keepNext w:val="0"/>
        <w:keepLines w:val="0"/>
        <w:pageBreakBefore w:val="0"/>
        <w:widowControl/>
        <w:kinsoku/>
        <w:wordWrap/>
        <w:overflowPunct/>
        <w:topLinePunct w:val="0"/>
        <w:autoSpaceDE/>
        <w:autoSpaceDN/>
        <w:bidi w:val="0"/>
        <w:adjustRightInd/>
        <w:snapToGrid/>
        <w:spacing w:line="36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四、本人不进私货到药店进行销售。 </w:t>
      </w:r>
    </w:p>
    <w:p>
      <w:pPr>
        <w:keepNext w:val="0"/>
        <w:keepLines w:val="0"/>
        <w:pageBreakBefore w:val="0"/>
        <w:widowControl/>
        <w:kinsoku/>
        <w:wordWrap/>
        <w:overflowPunct/>
        <w:topLinePunct w:val="0"/>
        <w:autoSpaceDE/>
        <w:autoSpaceDN/>
        <w:bidi w:val="0"/>
        <w:adjustRightInd/>
        <w:snapToGrid/>
        <w:spacing w:after="59" w:line="36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五、本人不私拿、私自赊销或免费使用、服用公司商品。 </w:t>
      </w:r>
    </w:p>
    <w:p>
      <w:pPr>
        <w:keepNext w:val="0"/>
        <w:keepLines w:val="0"/>
        <w:pageBreakBefore w:val="0"/>
        <w:widowControl/>
        <w:kinsoku/>
        <w:wordWrap/>
        <w:overflowPunct/>
        <w:topLinePunct w:val="0"/>
        <w:autoSpaceDE/>
        <w:autoSpaceDN/>
        <w:bidi w:val="0"/>
        <w:adjustRightInd/>
        <w:snapToGrid/>
        <w:spacing w:line="36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六、本人不私自处理、不私拿私分赠品，更不能将赠品用于销售。 </w:t>
      </w:r>
    </w:p>
    <w:p>
      <w:pPr>
        <w:keepNext w:val="0"/>
        <w:keepLines w:val="0"/>
        <w:pageBreakBefore w:val="0"/>
        <w:widowControl/>
        <w:kinsoku/>
        <w:wordWrap/>
        <w:overflowPunct/>
        <w:topLinePunct w:val="0"/>
        <w:autoSpaceDE/>
        <w:autoSpaceDN/>
        <w:bidi w:val="0"/>
        <w:adjustRightInd/>
        <w:snapToGrid/>
        <w:spacing w:line="36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七、本人不隐瞒、侵占所收取供应商的各种费用（包括广告费、宣传费、促销费、铺货费等）。 </w:t>
      </w:r>
    </w:p>
    <w:p>
      <w:pPr>
        <w:keepNext w:val="0"/>
        <w:keepLines w:val="0"/>
        <w:pageBreakBefore w:val="0"/>
        <w:widowControl/>
        <w:kinsoku/>
        <w:wordWrap/>
        <w:overflowPunct/>
        <w:topLinePunct w:val="0"/>
        <w:autoSpaceDE/>
        <w:autoSpaceDN/>
        <w:bidi w:val="0"/>
        <w:adjustRightInd/>
        <w:snapToGrid/>
        <w:spacing w:line="36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八、本人不任意对药品的零售价格进行调价、提级，或调价、提级时隐瞒不报，并将提级提价款贪污或私分。 </w:t>
      </w:r>
    </w:p>
    <w:p>
      <w:pPr>
        <w:keepNext w:val="0"/>
        <w:keepLines w:val="0"/>
        <w:pageBreakBefore w:val="0"/>
        <w:widowControl/>
        <w:kinsoku/>
        <w:wordWrap/>
        <w:overflowPunct/>
        <w:topLinePunct w:val="0"/>
        <w:autoSpaceDE/>
        <w:autoSpaceDN/>
        <w:bidi w:val="0"/>
        <w:adjustRightInd/>
        <w:snapToGrid/>
        <w:spacing w:line="36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九、本人不得与营业员相互勾结，将营业款中饱私囊或挪用营业款及营业外收入。 </w:t>
      </w:r>
    </w:p>
    <w:p>
      <w:pPr>
        <w:keepNext w:val="0"/>
        <w:keepLines w:val="0"/>
        <w:pageBreakBefore w:val="0"/>
        <w:widowControl/>
        <w:kinsoku/>
        <w:wordWrap/>
        <w:overflowPunct/>
        <w:topLinePunct w:val="0"/>
        <w:autoSpaceDE/>
        <w:autoSpaceDN/>
        <w:bidi w:val="0"/>
        <w:adjustRightInd/>
        <w:snapToGrid/>
        <w:spacing w:line="36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十、本人绝不为亲友代理（代销）或买断的药品提供超出公司规定的各种便利条件。 </w:t>
      </w:r>
    </w:p>
    <w:p>
      <w:pPr>
        <w:keepNext w:val="0"/>
        <w:keepLines w:val="0"/>
        <w:pageBreakBefore w:val="0"/>
        <w:widowControl/>
        <w:kinsoku/>
        <w:wordWrap/>
        <w:overflowPunct/>
        <w:topLinePunct w:val="0"/>
        <w:autoSpaceDE/>
        <w:autoSpaceDN/>
        <w:bidi w:val="0"/>
        <w:adjustRightInd/>
        <w:snapToGrid/>
        <w:spacing w:line="36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十一、本人不兼职办企业或参股任何经营项目（买卖上市公司股票除外），不为其他特定关系人开办的企业拉业务，从中分红或收取好处。</w:t>
      </w:r>
    </w:p>
    <w:p>
      <w:pPr>
        <w:keepNext w:val="0"/>
        <w:keepLines w:val="0"/>
        <w:pageBreakBefore w:val="0"/>
        <w:widowControl/>
        <w:kinsoku/>
        <w:wordWrap/>
        <w:overflowPunct/>
        <w:topLinePunct w:val="0"/>
        <w:autoSpaceDE/>
        <w:autoSpaceDN/>
        <w:bidi w:val="0"/>
        <w:adjustRightInd/>
        <w:snapToGrid/>
        <w:spacing w:line="36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十二、本人、配偶、子女及其他特定关系人一律不与集团所属商业单位代理品种发生经济业务或为代理品种实施中介行为。 </w:t>
      </w:r>
    </w:p>
    <w:p>
      <w:pPr>
        <w:keepNext w:val="0"/>
        <w:keepLines w:val="0"/>
        <w:pageBreakBefore w:val="0"/>
        <w:widowControl/>
        <w:kinsoku/>
        <w:wordWrap/>
        <w:overflowPunct/>
        <w:topLinePunct w:val="0"/>
        <w:autoSpaceDE/>
        <w:autoSpaceDN/>
        <w:bidi w:val="0"/>
        <w:adjustRightInd/>
        <w:snapToGrid/>
        <w:spacing w:line="36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十三、本人、配偶、子女及其他特定关系人不为集团所属企业供应任何类型的材料、半成品。 </w:t>
      </w:r>
    </w:p>
    <w:p>
      <w:pPr>
        <w:keepNext w:val="0"/>
        <w:keepLines w:val="0"/>
        <w:pageBreakBefore w:val="0"/>
        <w:widowControl/>
        <w:kinsoku/>
        <w:wordWrap/>
        <w:overflowPunct/>
        <w:topLinePunct w:val="0"/>
        <w:autoSpaceDE/>
        <w:autoSpaceDN/>
        <w:bidi w:val="0"/>
        <w:adjustRightInd/>
        <w:snapToGrid/>
        <w:spacing w:line="36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十四、本人遵守公司其他有关廉洁自律、廉洁经营的有关规定。 </w:t>
      </w:r>
    </w:p>
    <w:p>
      <w:pPr>
        <w:keepNext w:val="0"/>
        <w:keepLines w:val="0"/>
        <w:pageBreakBefore w:val="0"/>
        <w:widowControl/>
        <w:kinsoku/>
        <w:wordWrap/>
        <w:overflowPunct/>
        <w:topLinePunct w:val="0"/>
        <w:autoSpaceDE/>
        <w:autoSpaceDN/>
        <w:bidi w:val="0"/>
        <w:adjustRightInd/>
        <w:snapToGrid/>
        <w:spacing w:line="36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十五、本人违反承诺事项后，愿接受公司按规定给予的处罚： </w:t>
      </w:r>
    </w:p>
    <w:p>
      <w:pPr>
        <w:keepNext w:val="0"/>
        <w:keepLines w:val="0"/>
        <w:pageBreakBefore w:val="0"/>
        <w:widowControl/>
        <w:kinsoku/>
        <w:wordWrap/>
        <w:overflowPunct/>
        <w:topLinePunct w:val="0"/>
        <w:autoSpaceDE/>
        <w:autoSpaceDN/>
        <w:bidi w:val="0"/>
        <w:adjustRightInd/>
        <w:snapToGrid/>
        <w:spacing w:line="36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（一）在经营活动中因不廉洁给公司造成经济损失愿全额赔偿； </w:t>
      </w:r>
    </w:p>
    <w:p>
      <w:pPr>
        <w:keepNext w:val="0"/>
        <w:keepLines w:val="0"/>
        <w:pageBreakBefore w:val="0"/>
        <w:widowControl/>
        <w:kinsoku/>
        <w:wordWrap/>
        <w:overflowPunct/>
        <w:topLinePunct w:val="0"/>
        <w:autoSpaceDE/>
        <w:autoSpaceDN/>
        <w:bidi w:val="0"/>
        <w:adjustRightInd/>
        <w:snapToGrid/>
        <w:spacing w:line="36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（二）所收受礼品、礼金等没按规定上交的，愿接受等价值的一至五倍的罚款。 </w:t>
      </w:r>
    </w:p>
    <w:p>
      <w:pPr>
        <w:keepNext w:val="0"/>
        <w:keepLines w:val="0"/>
        <w:pageBreakBefore w:val="0"/>
        <w:widowControl/>
        <w:kinsoku/>
        <w:wordWrap/>
        <w:overflowPunct/>
        <w:topLinePunct w:val="0"/>
        <w:autoSpaceDE/>
        <w:autoSpaceDN/>
        <w:bidi w:val="0"/>
        <w:adjustRightInd/>
        <w:snapToGrid/>
        <w:spacing w:line="360" w:lineRule="exact"/>
        <w:ind w:left="641" w:firstLine="0"/>
        <w:textAlignment w:val="auto"/>
        <w:rPr>
          <w:rFonts w:ascii="方正仿宋_GBK" w:eastAsia="方正仿宋_GBK"/>
          <w:sz w:val="24"/>
          <w:szCs w:val="24"/>
        </w:rPr>
      </w:pPr>
      <w:r>
        <w:rPr>
          <w:rFonts w:hint="eastAsia" w:ascii="方正仿宋_GBK" w:eastAsia="方正仿宋_GBK"/>
          <w:sz w:val="24"/>
          <w:szCs w:val="24"/>
        </w:rPr>
        <w:t xml:space="preserve">十六、本承诺自本人签字生效。 </w:t>
      </w:r>
    </w:p>
    <w:p>
      <w:pPr>
        <w:keepNext w:val="0"/>
        <w:keepLines w:val="0"/>
        <w:pageBreakBefore w:val="0"/>
        <w:widowControl/>
        <w:kinsoku/>
        <w:wordWrap/>
        <w:overflowPunct/>
        <w:topLinePunct w:val="0"/>
        <w:autoSpaceDE/>
        <w:autoSpaceDN/>
        <w:bidi w:val="0"/>
        <w:adjustRightInd/>
        <w:snapToGrid/>
        <w:spacing w:line="360" w:lineRule="exact"/>
        <w:ind w:left="641" w:firstLine="0"/>
        <w:textAlignment w:val="auto"/>
        <w:rPr>
          <w:rFonts w:ascii="方正仿宋_GBK" w:eastAsia="方正仿宋_GBK"/>
          <w:sz w:val="24"/>
          <w:szCs w:val="24"/>
        </w:rPr>
      </w:pPr>
      <w:r>
        <w:rPr>
          <w:rFonts w:hint="eastAsia" w:ascii="方正仿宋_GBK" w:eastAsia="方正仿宋_GBK"/>
          <w:sz w:val="24"/>
          <w:szCs w:val="24"/>
        </w:rPr>
        <w:t xml:space="preserve">特此承诺 </w:t>
      </w:r>
    </w:p>
    <w:p>
      <w:pPr>
        <w:keepNext w:val="0"/>
        <w:keepLines w:val="0"/>
        <w:pageBreakBefore w:val="0"/>
        <w:widowControl/>
        <w:kinsoku/>
        <w:wordWrap/>
        <w:overflowPunct/>
        <w:topLinePunct w:val="0"/>
        <w:autoSpaceDE/>
        <w:autoSpaceDN/>
        <w:bidi w:val="0"/>
        <w:adjustRightInd/>
        <w:snapToGrid/>
        <w:spacing w:after="59" w:line="360" w:lineRule="exact"/>
        <w:ind w:left="0" w:firstLine="0"/>
        <w:textAlignment w:val="auto"/>
        <w:rPr>
          <w:rFonts w:hint="eastAsia" w:ascii="方正仿宋_GBK" w:eastAsia="方正仿宋_GBK"/>
          <w:sz w:val="24"/>
          <w:szCs w:val="24"/>
        </w:rPr>
      </w:pPr>
      <w:r>
        <w:rPr>
          <w:rFonts w:hint="eastAsia" w:ascii="方正仿宋_GBK" w:eastAsia="方正仿宋_GBK"/>
          <w:sz w:val="24"/>
          <w:szCs w:val="24"/>
        </w:rPr>
        <w:t xml:space="preserve"> </w:t>
      </w:r>
    </w:p>
    <w:p>
      <w:pPr>
        <w:keepNext w:val="0"/>
        <w:keepLines w:val="0"/>
        <w:pageBreakBefore w:val="0"/>
        <w:widowControl/>
        <w:kinsoku/>
        <w:wordWrap/>
        <w:overflowPunct/>
        <w:topLinePunct w:val="0"/>
        <w:autoSpaceDE/>
        <w:autoSpaceDN/>
        <w:bidi w:val="0"/>
        <w:adjustRightInd/>
        <w:snapToGrid/>
        <w:spacing w:after="59" w:line="360" w:lineRule="exact"/>
        <w:ind w:left="0" w:firstLine="0"/>
        <w:textAlignment w:val="auto"/>
        <w:rPr>
          <w:rFonts w:hint="eastAsia" w:ascii="方正仿宋_GBK" w:eastAsia="方正仿宋_GBK"/>
          <w:sz w:val="24"/>
          <w:szCs w:val="24"/>
        </w:rPr>
      </w:pPr>
      <w:r>
        <w:rPr>
          <w:rFonts w:hint="eastAsia" w:ascii="方正仿宋_GBK" w:eastAsia="方正仿宋_GBK"/>
          <w:sz w:val="24"/>
          <w:szCs w:val="24"/>
        </w:rPr>
        <w:t xml:space="preserve">承诺人：              </w:t>
      </w:r>
      <w:r>
        <w:rPr>
          <w:rFonts w:hint="eastAsia" w:ascii="方正仿宋_GBK" w:eastAsia="方正仿宋_GBK"/>
          <w:sz w:val="24"/>
          <w:szCs w:val="24"/>
          <w:lang w:val="en-US" w:eastAsia="zh-CN"/>
        </w:rPr>
        <w:t xml:space="preserve">   </w:t>
      </w:r>
      <w:r>
        <w:rPr>
          <w:rFonts w:hint="eastAsia" w:ascii="方正仿宋_GBK" w:eastAsia="方正仿宋_GBK"/>
          <w:sz w:val="24"/>
          <w:szCs w:val="24"/>
        </w:rPr>
        <w:t>所在</w:t>
      </w:r>
      <w:r>
        <w:rPr>
          <w:rFonts w:hint="eastAsia" w:ascii="方正仿宋_GBK" w:eastAsia="方正仿宋_GBK"/>
          <w:sz w:val="24"/>
          <w:szCs w:val="24"/>
          <w:lang w:eastAsia="zh-CN"/>
        </w:rPr>
        <w:t>片区</w:t>
      </w:r>
      <w:r>
        <w:rPr>
          <w:rFonts w:hint="eastAsia" w:ascii="方正仿宋_GBK" w:eastAsia="方正仿宋_GBK"/>
          <w:sz w:val="24"/>
          <w:szCs w:val="24"/>
        </w:rPr>
        <w:t xml:space="preserve">及门店：         </w:t>
      </w:r>
    </w:p>
    <w:p>
      <w:pPr>
        <w:keepNext w:val="0"/>
        <w:keepLines w:val="0"/>
        <w:pageBreakBefore w:val="0"/>
        <w:widowControl/>
        <w:kinsoku/>
        <w:wordWrap/>
        <w:overflowPunct/>
        <w:topLinePunct w:val="0"/>
        <w:autoSpaceDE/>
        <w:autoSpaceDN/>
        <w:bidi w:val="0"/>
        <w:adjustRightInd/>
        <w:snapToGrid/>
        <w:spacing w:after="59" w:line="360" w:lineRule="exact"/>
        <w:ind w:left="0" w:firstLine="0"/>
        <w:textAlignment w:val="auto"/>
        <w:rPr>
          <w:rFonts w:hint="eastAsia" w:ascii="方正仿宋_GBK" w:eastAsia="方正仿宋_GBK"/>
          <w:sz w:val="24"/>
          <w:szCs w:val="24"/>
        </w:rPr>
      </w:pPr>
    </w:p>
    <w:p>
      <w:pPr>
        <w:keepNext w:val="0"/>
        <w:keepLines w:val="0"/>
        <w:pageBreakBefore w:val="0"/>
        <w:widowControl/>
        <w:kinsoku/>
        <w:wordWrap/>
        <w:overflowPunct/>
        <w:topLinePunct w:val="0"/>
        <w:autoSpaceDE/>
        <w:autoSpaceDN/>
        <w:bidi w:val="0"/>
        <w:adjustRightInd/>
        <w:snapToGrid/>
        <w:spacing w:after="59" w:line="360" w:lineRule="exact"/>
        <w:ind w:left="0" w:firstLine="4080" w:firstLineChars="1700"/>
        <w:textAlignment w:val="auto"/>
        <w:rPr>
          <w:rFonts w:ascii="方正仿宋_GBK" w:eastAsia="方正仿宋_GBK"/>
          <w:sz w:val="24"/>
          <w:szCs w:val="24"/>
        </w:rPr>
      </w:pPr>
      <w:r>
        <w:rPr>
          <w:rFonts w:hint="eastAsia" w:ascii="方正仿宋_GBK" w:eastAsia="方正仿宋_GBK"/>
          <w:sz w:val="24"/>
          <w:szCs w:val="24"/>
          <w:lang w:val="en-US" w:eastAsia="zh-CN"/>
        </w:rPr>
        <w:t>2019</w:t>
      </w:r>
      <w:r>
        <w:rPr>
          <w:rFonts w:hint="eastAsia" w:ascii="方正仿宋_GBK" w:eastAsia="方正仿宋_GBK"/>
          <w:sz w:val="24"/>
          <w:szCs w:val="24"/>
        </w:rPr>
        <w:t xml:space="preserve">年  </w:t>
      </w:r>
      <w:r>
        <w:rPr>
          <w:rFonts w:hint="eastAsia" w:ascii="方正仿宋_GBK" w:eastAsia="方正仿宋_GBK"/>
          <w:sz w:val="24"/>
          <w:szCs w:val="24"/>
          <w:lang w:val="en-US" w:eastAsia="zh-CN"/>
        </w:rPr>
        <w:t>12</w:t>
      </w:r>
      <w:r>
        <w:rPr>
          <w:rFonts w:hint="eastAsia" w:ascii="方正仿宋_GBK" w:eastAsia="方正仿宋_GBK"/>
          <w:sz w:val="24"/>
          <w:szCs w:val="24"/>
        </w:rPr>
        <w:t xml:space="preserve">  月  </w:t>
      </w:r>
      <w:r>
        <w:rPr>
          <w:rFonts w:hint="eastAsia" w:ascii="方正仿宋_GBK" w:eastAsia="方正仿宋_GBK"/>
          <w:sz w:val="24"/>
          <w:szCs w:val="24"/>
          <w:lang w:val="en-US" w:eastAsia="zh-CN"/>
        </w:rPr>
        <w:t>26</w:t>
      </w:r>
      <w:bookmarkStart w:id="0" w:name="_GoBack"/>
      <w:bookmarkEnd w:id="0"/>
      <w:r>
        <w:rPr>
          <w:rFonts w:hint="eastAsia" w:ascii="方正仿宋_GBK" w:eastAsia="方正仿宋_GBK"/>
          <w:sz w:val="24"/>
          <w:szCs w:val="24"/>
        </w:rPr>
        <w:t xml:space="preserve">  日 </w:t>
      </w:r>
    </w:p>
    <w:sectPr>
      <w:footerReference r:id="rId3" w:type="default"/>
      <w:pgSz w:w="11900" w:h="16840"/>
      <w:pgMar w:top="1417" w:right="1417" w:bottom="1417" w:left="1417" w:header="567" w:footer="567" w:gutter="0"/>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1527297"/>
    </w:sdtPr>
    <w:sdtEndPr>
      <w:rPr>
        <w:color w:val="auto"/>
      </w:rPr>
    </w:sdtEndPr>
    <w:sdtContent>
      <w:p>
        <w:pPr>
          <w:pStyle w:val="3"/>
          <w:jc w:val="right"/>
        </w:pPr>
        <w:r>
          <w:fldChar w:fldCharType="begin"/>
        </w:r>
        <w:r>
          <w:instrText xml:space="preserve"> PAGE   \* MERGEFORMAT </w:instrText>
        </w:r>
        <w:r>
          <w:fldChar w:fldCharType="separate"/>
        </w:r>
        <w:r>
          <w:rPr>
            <w:lang w:val="zh-CN"/>
          </w:rPr>
          <w:t>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2D48B4"/>
    <w:rsid w:val="00032F21"/>
    <w:rsid w:val="001608F9"/>
    <w:rsid w:val="00165B3A"/>
    <w:rsid w:val="001963BA"/>
    <w:rsid w:val="002A36D0"/>
    <w:rsid w:val="002B1AE1"/>
    <w:rsid w:val="00322870"/>
    <w:rsid w:val="00390873"/>
    <w:rsid w:val="004369F1"/>
    <w:rsid w:val="00440D93"/>
    <w:rsid w:val="004418A2"/>
    <w:rsid w:val="004708F8"/>
    <w:rsid w:val="005409E4"/>
    <w:rsid w:val="005B116A"/>
    <w:rsid w:val="005D1643"/>
    <w:rsid w:val="00660669"/>
    <w:rsid w:val="006B09F9"/>
    <w:rsid w:val="006F532B"/>
    <w:rsid w:val="0070417C"/>
    <w:rsid w:val="00760C01"/>
    <w:rsid w:val="00824F94"/>
    <w:rsid w:val="00920606"/>
    <w:rsid w:val="0094782C"/>
    <w:rsid w:val="00994590"/>
    <w:rsid w:val="00A1506C"/>
    <w:rsid w:val="00A80548"/>
    <w:rsid w:val="00AA05D0"/>
    <w:rsid w:val="00AC59A5"/>
    <w:rsid w:val="00B2051E"/>
    <w:rsid w:val="00BE7F3E"/>
    <w:rsid w:val="00C120A3"/>
    <w:rsid w:val="00C607F7"/>
    <w:rsid w:val="00CD58CD"/>
    <w:rsid w:val="00CE0892"/>
    <w:rsid w:val="00CE2558"/>
    <w:rsid w:val="00D13330"/>
    <w:rsid w:val="00D20E7E"/>
    <w:rsid w:val="00D923AE"/>
    <w:rsid w:val="00E137A9"/>
    <w:rsid w:val="00E46E4E"/>
    <w:rsid w:val="00E56A77"/>
    <w:rsid w:val="00E623B5"/>
    <w:rsid w:val="00EA5194"/>
    <w:rsid w:val="00F17A94"/>
    <w:rsid w:val="00F41B7A"/>
    <w:rsid w:val="00FB7597"/>
    <w:rsid w:val="04304F96"/>
    <w:rsid w:val="05822226"/>
    <w:rsid w:val="05E9062C"/>
    <w:rsid w:val="07DC6EE5"/>
    <w:rsid w:val="099C47CA"/>
    <w:rsid w:val="0A73164E"/>
    <w:rsid w:val="10B42BA9"/>
    <w:rsid w:val="12F80F0C"/>
    <w:rsid w:val="169945C7"/>
    <w:rsid w:val="176D4EC8"/>
    <w:rsid w:val="17AA301A"/>
    <w:rsid w:val="1DC85A47"/>
    <w:rsid w:val="1E9610F0"/>
    <w:rsid w:val="263D6FE4"/>
    <w:rsid w:val="277C4A7A"/>
    <w:rsid w:val="28CC04BE"/>
    <w:rsid w:val="28DD29EC"/>
    <w:rsid w:val="291F5BB5"/>
    <w:rsid w:val="2B6A444D"/>
    <w:rsid w:val="30EA5B7F"/>
    <w:rsid w:val="3352738C"/>
    <w:rsid w:val="36074053"/>
    <w:rsid w:val="403D37FB"/>
    <w:rsid w:val="409F7E55"/>
    <w:rsid w:val="42A809D8"/>
    <w:rsid w:val="44345A3A"/>
    <w:rsid w:val="452D120B"/>
    <w:rsid w:val="469D1829"/>
    <w:rsid w:val="471A2B44"/>
    <w:rsid w:val="47CB7C3D"/>
    <w:rsid w:val="48CB5DAC"/>
    <w:rsid w:val="4946422B"/>
    <w:rsid w:val="4D0060A4"/>
    <w:rsid w:val="55643550"/>
    <w:rsid w:val="58812ED5"/>
    <w:rsid w:val="5C32172D"/>
    <w:rsid w:val="5C3A47B5"/>
    <w:rsid w:val="5FA076FD"/>
    <w:rsid w:val="6043131A"/>
    <w:rsid w:val="622D48B4"/>
    <w:rsid w:val="62323A41"/>
    <w:rsid w:val="62374FF7"/>
    <w:rsid w:val="6477785B"/>
    <w:rsid w:val="65514F33"/>
    <w:rsid w:val="65CB6805"/>
    <w:rsid w:val="66996E1A"/>
    <w:rsid w:val="67FB0F67"/>
    <w:rsid w:val="69AD2AFC"/>
    <w:rsid w:val="6A1B399E"/>
    <w:rsid w:val="6A916A2A"/>
    <w:rsid w:val="6B5E22A1"/>
    <w:rsid w:val="6D3B4A3F"/>
    <w:rsid w:val="6D535020"/>
    <w:rsid w:val="6E251C64"/>
    <w:rsid w:val="6FDA343A"/>
    <w:rsid w:val="746F72F3"/>
    <w:rsid w:val="75694E61"/>
    <w:rsid w:val="76032D87"/>
    <w:rsid w:val="7A0A723B"/>
    <w:rsid w:val="7DBF2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02" w:lineRule="auto"/>
      <w:ind w:left="370" w:firstLine="631"/>
    </w:pPr>
    <w:rPr>
      <w:rFonts w:ascii="微软雅黑" w:hAnsi="微软雅黑" w:eastAsia="微软雅黑" w:cs="微软雅黑"/>
      <w:color w:val="000000"/>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pPr>
      <w:spacing w:after="0" w:line="240" w:lineRule="auto"/>
    </w:pPr>
    <w:rPr>
      <w:sz w:val="18"/>
      <w:szCs w:val="18"/>
    </w:rPr>
  </w:style>
  <w:style w:type="paragraph" w:styleId="3">
    <w:name w:val="footer"/>
    <w:basedOn w:val="1"/>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5">
    <w:name w:val="Title"/>
    <w:basedOn w:val="1"/>
    <w:next w:val="1"/>
    <w:qFormat/>
    <w:uiPriority w:val="10"/>
    <w:pPr>
      <w:spacing w:before="240" w:after="60"/>
      <w:jc w:val="center"/>
      <w:outlineLvl w:val="0"/>
    </w:pPr>
    <w:rPr>
      <w:rFonts w:eastAsia="宋体" w:asciiTheme="majorHAnsi" w:hAnsiTheme="majorHAnsi" w:cstheme="majorBidi"/>
      <w:b/>
      <w:bCs/>
      <w:szCs w:val="32"/>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批注框文本 字符"/>
    <w:basedOn w:val="7"/>
    <w:link w:val="2"/>
    <w:qFormat/>
    <w:uiPriority w:val="0"/>
    <w:rPr>
      <w:rFonts w:ascii="微软雅黑" w:hAnsi="微软雅黑" w:eastAsia="微软雅黑" w:cs="微软雅黑"/>
      <w:color w:val="000000"/>
      <w:kern w:val="2"/>
      <w:sz w:val="18"/>
      <w:szCs w:val="18"/>
    </w:rPr>
  </w:style>
  <w:style w:type="character" w:customStyle="1" w:styleId="11">
    <w:name w:val="页眉 字符"/>
    <w:basedOn w:val="7"/>
    <w:link w:val="4"/>
    <w:qFormat/>
    <w:uiPriority w:val="0"/>
    <w:rPr>
      <w:rFonts w:ascii="微软雅黑" w:hAnsi="微软雅黑" w:eastAsia="微软雅黑" w:cs="微软雅黑"/>
      <w:color w:val="000000"/>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TJ-20180704RIYE\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6A44C-3A96-46D8-9193-BA39852AC66B}">
  <ds:schemaRefs/>
</ds:datastoreItem>
</file>

<file path=docProps/app.xml><?xml version="1.0" encoding="utf-8"?>
<Properties xmlns="http://schemas.openxmlformats.org/officeDocument/2006/extended-properties" xmlns:vt="http://schemas.openxmlformats.org/officeDocument/2006/docPropsVTypes">
  <Template>0</Template>
  <Pages>1</Pages>
  <Words>521</Words>
  <Characters>2971</Characters>
  <Lines>24</Lines>
  <Paragraphs>6</Paragraphs>
  <TotalTime>439</TotalTime>
  <ScaleCrop>false</ScaleCrop>
  <LinksUpToDate>false</LinksUpToDate>
  <CharactersWithSpaces>3486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2019-12-13T02:13:00Z</dcterms:created>
  <dc:creator>Administrator</dc:creator>
  <cp:lastModifiedBy>Administrator</cp:lastModifiedBy>
  <cp:lastPrinted>2019-12-30T11:03:00Z</cp:lastPrinted>
  <dcterms:modified xsi:type="dcterms:W3CDTF">2020-03-09T03:54:22Z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