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20" w:lineRule="exact"/>
        <w:ind w:firstLine="320" w:firstLineChars="100"/>
        <w:jc w:val="center"/>
        <w:rPr>
          <w:rFonts w:hint="default" w:ascii="Times New Roman" w:hAnsi="Times New Roman" w:eastAsia="方正小标宋简体" w:cs="Times New Roman"/>
          <w:kern w:val="2"/>
          <w:sz w:val="32"/>
          <w:szCs w:val="32"/>
        </w:rPr>
      </w:pPr>
      <w:r>
        <w:rPr>
          <w:rFonts w:hint="default" w:ascii="Times New Roman" w:hAnsi="Times New Roman" w:eastAsia="方正小标宋简体" w:cs="Times New Roman"/>
          <w:kern w:val="2"/>
          <w:sz w:val="32"/>
          <w:szCs w:val="32"/>
        </w:rPr>
        <w:t>成都市新都区市场监督管理局</w:t>
      </w:r>
    </w:p>
    <w:p>
      <w:pPr>
        <w:widowControl w:val="0"/>
        <w:adjustRightInd/>
        <w:snapToGrid/>
        <w:spacing w:after="0" w:line="520" w:lineRule="exact"/>
        <w:ind w:firstLine="320" w:firstLineChars="100"/>
        <w:jc w:val="center"/>
        <w:rPr>
          <w:rFonts w:hint="default" w:ascii="Times New Roman" w:hAnsi="Times New Roman" w:eastAsia="方正小标宋简体" w:cs="Times New Roman"/>
          <w:kern w:val="2"/>
          <w:sz w:val="32"/>
          <w:szCs w:val="32"/>
        </w:rPr>
      </w:pPr>
      <w:r>
        <w:rPr>
          <w:rFonts w:hint="default" w:ascii="Times New Roman" w:hAnsi="Times New Roman" w:eastAsia="方正小标宋简体" w:cs="Times New Roman"/>
          <w:kern w:val="2"/>
          <w:sz w:val="32"/>
          <w:szCs w:val="32"/>
        </w:rPr>
        <w:t>关于做好销售用于治疗发烧药品登记的紧急通知</w:t>
      </w:r>
    </w:p>
    <w:p>
      <w:pPr>
        <w:widowControl w:val="0"/>
        <w:adjustRightInd/>
        <w:snapToGrid/>
        <w:spacing w:after="0" w:line="400" w:lineRule="exact"/>
        <w:jc w:val="both"/>
        <w:rPr>
          <w:rFonts w:hint="default" w:ascii="Times New Roman" w:hAnsi="Times New Roman" w:eastAsia="方正仿宋简体" w:cs="Times New Roman"/>
          <w:b/>
          <w:kern w:val="2"/>
          <w:sz w:val="32"/>
          <w:szCs w:val="32"/>
        </w:rPr>
      </w:pPr>
    </w:p>
    <w:p>
      <w:pPr>
        <w:widowControl w:val="0"/>
        <w:adjustRightInd/>
        <w:snapToGrid/>
        <w:spacing w:after="0" w:line="400" w:lineRule="exact"/>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rPr>
        <w:t>各药品零售企业:</w:t>
      </w:r>
    </w:p>
    <w:p>
      <w:pPr>
        <w:widowControl w:val="0"/>
        <w:adjustRightInd/>
        <w:snapToGrid/>
        <w:spacing w:after="0" w:line="400" w:lineRule="exact"/>
        <w:ind w:firstLine="560" w:firstLineChars="20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rPr>
        <w:t>为进一步加强疫情防控工作，全方位排查和掌握在新都区内药品零售企业购买治疗发烧药品的消费者相关信息，保障人民群众生命健康安全。根据《成都市新型冠状病毒感染的肺炎疫情防控指挥部通告》（第4号）精神，自 2020 年2 月 2 日起，新都区内的所有药品零售企业对消费者购买用于治疗发烧药品时，实行登记报告。现就有关事宜通知如下。</w:t>
      </w:r>
    </w:p>
    <w:p>
      <w:pPr>
        <w:widowControl w:val="0"/>
        <w:adjustRightInd/>
        <w:snapToGrid/>
        <w:spacing w:after="0" w:line="400" w:lineRule="exact"/>
        <w:ind w:left="-147" w:leftChars="-67" w:firstLine="560" w:firstLineChars="20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rPr>
        <w:t>一、各药品零售企业在销售用于治疗发烧药品时，必须对消费者的身份信息进行核实，并按新都区市场监督管理局统一制定的表格登记相关信息，不得弄虚作假、隐瞒不报或提供虚假信息。</w:t>
      </w:r>
    </w:p>
    <w:p>
      <w:pPr>
        <w:widowControl w:val="0"/>
        <w:adjustRightInd/>
        <w:snapToGrid/>
        <w:spacing w:after="0" w:line="400" w:lineRule="exact"/>
        <w:ind w:left="-147" w:leftChars="-67" w:firstLine="560" w:firstLineChars="20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rPr>
        <w:t>二、各药品零售企业应在销售场所醒目位置张贴提示信息，告知消费者购买退烧药时必须出示身份证，消费者应主动配合提供真实身份信息、住址和联系电话。</w:t>
      </w:r>
    </w:p>
    <w:p>
      <w:pPr>
        <w:widowControl w:val="0"/>
        <w:adjustRightInd/>
        <w:snapToGrid/>
        <w:spacing w:after="0" w:line="400" w:lineRule="exact"/>
        <w:ind w:left="-147" w:leftChars="-67" w:firstLine="560" w:firstLineChars="20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rPr>
        <w:t>三、各药品零售企业必须按时按要求向新都区市场监督管理局报告当日销售用于治疗发烧药品情况以及消费者的相</w:t>
      </w:r>
      <w:bookmarkStart w:id="0" w:name="_GoBack"/>
      <w:bookmarkEnd w:id="0"/>
      <w:r>
        <w:rPr>
          <w:rFonts w:hint="default" w:ascii="Times New Roman" w:hAnsi="Times New Roman" w:eastAsia="方正仿宋简体" w:cs="Times New Roman"/>
          <w:kern w:val="2"/>
          <w:sz w:val="28"/>
          <w:szCs w:val="28"/>
        </w:rPr>
        <w:t>关信息。</w:t>
      </w:r>
    </w:p>
    <w:p>
      <w:pPr>
        <w:widowControl w:val="0"/>
        <w:adjustRightInd/>
        <w:snapToGrid/>
        <w:spacing w:after="0" w:line="400" w:lineRule="exact"/>
        <w:ind w:left="-147" w:leftChars="-67" w:firstLine="560" w:firstLineChars="20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rPr>
        <w:t>四、各药品零售企业对购买上述药品的消费者体温超过37.3</w:t>
      </w:r>
      <w:r>
        <w:rPr>
          <w:rFonts w:hint="default" w:ascii="Times New Roman" w:hAnsi="Times New Roman" w:eastAsia="方正仿宋简体" w:cs="Times New Roman"/>
          <w:kern w:val="2"/>
          <w:sz w:val="28"/>
          <w:szCs w:val="28"/>
        </w:rPr>
        <w:t>℃</w:t>
      </w:r>
      <w:r>
        <w:rPr>
          <w:rFonts w:hint="default" w:ascii="Times New Roman" w:hAnsi="Times New Roman" w:eastAsia="方正仿宋简体" w:cs="Times New Roman"/>
          <w:kern w:val="2"/>
          <w:sz w:val="28"/>
          <w:szCs w:val="28"/>
        </w:rPr>
        <w:t>的，应及时向所在街道的社区疫情防控部门报告，杜绝发生瞒报、漏报或隐情不报等情形。</w:t>
      </w:r>
    </w:p>
    <w:p>
      <w:pPr>
        <w:widowControl w:val="0"/>
        <w:adjustRightInd/>
        <w:snapToGrid/>
        <w:spacing w:after="0" w:line="400" w:lineRule="exact"/>
        <w:ind w:left="-147" w:leftChars="-67" w:firstLine="560" w:firstLineChars="200"/>
        <w:jc w:val="both"/>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rPr>
        <w:t>新都区各药品零售企业、购药消费者要严格落实上述要求，积极配合做好疫情防控工作。</w:t>
      </w:r>
    </w:p>
    <w:p>
      <w:pPr>
        <w:widowControl w:val="0"/>
        <w:adjustRightInd/>
        <w:snapToGrid/>
        <w:spacing w:after="0" w:line="400" w:lineRule="exact"/>
        <w:jc w:val="both"/>
        <w:rPr>
          <w:rFonts w:hint="default" w:ascii="Times New Roman" w:hAnsi="Times New Roman" w:eastAsia="方正仿宋简体" w:cs="Times New Roman"/>
          <w:kern w:val="2"/>
          <w:sz w:val="32"/>
          <w:szCs w:val="32"/>
        </w:rPr>
      </w:pPr>
    </w:p>
    <w:p>
      <w:pPr>
        <w:pStyle w:val="2"/>
        <w:rPr>
          <w:rFonts w:hint="default" w:ascii="Times New Roman" w:hAnsi="Times New Roman" w:cs="Times New Roman"/>
        </w:rPr>
      </w:pPr>
    </w:p>
    <w:p>
      <w:pPr>
        <w:widowControl w:val="0"/>
        <w:adjustRightInd/>
        <w:snapToGrid/>
        <w:spacing w:after="0" w:line="400" w:lineRule="exact"/>
        <w:jc w:val="right"/>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成都市新都区市场监督管理局</w:t>
      </w:r>
    </w:p>
    <w:p>
      <w:pPr>
        <w:widowControl w:val="0"/>
        <w:adjustRightInd/>
        <w:snapToGrid/>
        <w:spacing w:after="0" w:line="400" w:lineRule="exact"/>
        <w:ind w:right="960"/>
        <w:jc w:val="right"/>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2020年2月2日</w:t>
      </w:r>
    </w:p>
    <w:p>
      <w:pPr>
        <w:pStyle w:val="2"/>
        <w:rPr>
          <w:rFonts w:hint="default" w:ascii="Times New Roman" w:hAnsi="Times New Roman" w:cs="Times New Roman"/>
        </w:rPr>
      </w:pPr>
    </w:p>
    <w:p>
      <w:pPr>
        <w:pStyle w:val="2"/>
        <w:rPr>
          <w:rFonts w:hint="default" w:ascii="Times New Roman" w:hAnsi="Times New Roman" w:cs="Times New Roman"/>
        </w:rPr>
      </w:pPr>
    </w:p>
    <w:p>
      <w:pPr>
        <w:widowControl w:val="0"/>
        <w:adjustRightInd/>
        <w:snapToGrid/>
        <w:spacing w:after="0" w:line="520" w:lineRule="exact"/>
        <w:jc w:val="center"/>
        <w:rPr>
          <w:rFonts w:hint="default" w:ascii="Times New Roman" w:hAnsi="Times New Roman" w:eastAsia="方正仿宋简体" w:cs="Times New Roman"/>
          <w:kern w:val="2"/>
          <w:sz w:val="24"/>
          <w:szCs w:val="24"/>
        </w:rPr>
      </w:pPr>
      <w:r>
        <w:rPr>
          <w:rFonts w:hint="default" w:ascii="Times New Roman" w:hAnsi="Times New Roman" w:eastAsia="方正仿宋简体" w:cs="Times New Roman"/>
          <w:kern w:val="2"/>
          <w:sz w:val="24"/>
          <w:szCs w:val="24"/>
        </w:rPr>
        <mc:AlternateContent>
          <mc:Choice Requires="wps">
            <w:drawing>
              <wp:anchor distT="0" distB="0" distL="0" distR="0" simplePos="0" relativeHeight="251986944" behindDoc="0" locked="0" layoutInCell="1" allowOverlap="1">
                <wp:simplePos x="0" y="0"/>
                <wp:positionH relativeFrom="column">
                  <wp:posOffset>-45720</wp:posOffset>
                </wp:positionH>
                <wp:positionV relativeFrom="paragraph">
                  <wp:posOffset>233680</wp:posOffset>
                </wp:positionV>
                <wp:extent cx="1661160" cy="15240"/>
                <wp:effectExtent l="11430" t="5080" r="13335" b="8255"/>
                <wp:wrapNone/>
                <wp:docPr id="2" name="1026"/>
                <wp:cNvGraphicFramePr/>
                <a:graphic xmlns:a="http://schemas.openxmlformats.org/drawingml/2006/main">
                  <a:graphicData uri="http://schemas.microsoft.com/office/word/2010/wordprocessingShape">
                    <wps:wsp>
                      <wps:cNvCnPr>
                        <a:cxnSpLocks noChangeShapeType="1"/>
                      </wps:cNvCnPr>
                      <wps:spPr bwMode="auto">
                        <a:xfrm flipH="1">
                          <a:off x="0" y="0"/>
                          <a:ext cx="1661160" cy="15240"/>
                        </a:xfrm>
                        <a:prstGeom prst="line">
                          <a:avLst/>
                        </a:prstGeom>
                        <a:noFill/>
                        <a:ln w="9525">
                          <a:solidFill>
                            <a:srgbClr val="000000"/>
                          </a:solidFill>
                          <a:prstDash val="dash"/>
                          <a:round/>
                        </a:ln>
                      </wps:spPr>
                      <wps:bodyPr/>
                    </wps:wsp>
                  </a:graphicData>
                </a:graphic>
              </wp:anchor>
            </w:drawing>
          </mc:Choice>
          <mc:Fallback>
            <w:pict>
              <v:line id="1026" o:spid="_x0000_s1026" o:spt="20" style="position:absolute;left:0pt;flip:x;margin-left:-3.6pt;margin-top:18.4pt;height:1.2pt;width:130.8pt;z-index:251986944;mso-width-relative:page;mso-height-relative:page;" filled="f" stroked="t" coordsize="21600,21600" o:gfxdata="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hAGhr1QAAAAgBAAAPAAAAAAAAAAEAIAAAACIAAABkcnMvZG93bnJldi54&#10;bWxQSwECFAAUAAAACACHTuJA7ID3a8QBAAB1AwAADgAAAAAAAAABACAAAAAkAQAAZHJzL2Uyb0Rv&#10;Yy54bWxQSwUGAAAAAAYABgBZAQAAWgUAAAAA&#10;">
                <v:fill on="f" focussize="0,0"/>
                <v:stroke color="#000000" joinstyle="round" dashstyle="dash"/>
                <v:imagedata o:title=""/>
                <o:lock v:ext="edit" aspectratio="f"/>
              </v:line>
            </w:pict>
          </mc:Fallback>
        </mc:AlternateContent>
      </w:r>
      <w:r>
        <w:rPr>
          <w:rFonts w:hint="default" w:ascii="Times New Roman" w:hAnsi="Times New Roman" w:eastAsia="方正仿宋简体" w:cs="Times New Roman"/>
          <w:kern w:val="2"/>
          <w:sz w:val="24"/>
          <w:szCs w:val="24"/>
        </w:rPr>
        <mc:AlternateContent>
          <mc:Choice Requires="wps">
            <w:drawing>
              <wp:anchor distT="0" distB="0" distL="0" distR="0" simplePos="0" relativeHeight="251987968" behindDoc="0" locked="0" layoutInCell="1" allowOverlap="1">
                <wp:simplePos x="0" y="0"/>
                <wp:positionH relativeFrom="column">
                  <wp:posOffset>3649980</wp:posOffset>
                </wp:positionH>
                <wp:positionV relativeFrom="paragraph">
                  <wp:posOffset>218440</wp:posOffset>
                </wp:positionV>
                <wp:extent cx="1645920" cy="15240"/>
                <wp:effectExtent l="11430" t="8890" r="9525" b="13970"/>
                <wp:wrapNone/>
                <wp:docPr id="1" name="1027"/>
                <wp:cNvGraphicFramePr/>
                <a:graphic xmlns:a="http://schemas.openxmlformats.org/drawingml/2006/main">
                  <a:graphicData uri="http://schemas.microsoft.com/office/word/2010/wordprocessingShape">
                    <wps:wsp>
                      <wps:cNvCnPr>
                        <a:cxnSpLocks noChangeShapeType="1"/>
                      </wps:cNvCnPr>
                      <wps:spPr bwMode="auto">
                        <a:xfrm flipH="1">
                          <a:off x="0" y="0"/>
                          <a:ext cx="1645920" cy="15240"/>
                        </a:xfrm>
                        <a:prstGeom prst="line">
                          <a:avLst/>
                        </a:prstGeom>
                        <a:noFill/>
                        <a:ln w="9525">
                          <a:solidFill>
                            <a:srgbClr val="000000"/>
                          </a:solidFill>
                          <a:prstDash val="dash"/>
                          <a:round/>
                        </a:ln>
                      </wps:spPr>
                      <wps:bodyPr/>
                    </wps:wsp>
                  </a:graphicData>
                </a:graphic>
              </wp:anchor>
            </w:drawing>
          </mc:Choice>
          <mc:Fallback>
            <w:pict>
              <v:line id="1027" o:spid="_x0000_s1026" o:spt="20" style="position:absolute;left:0pt;flip:x;margin-left:287.4pt;margin-top:17.2pt;height:1.2pt;width:129.6pt;z-index:251987968;mso-width-relative:page;mso-height-relative:page;" filled="f" stroked="t" coordsize="21600,21600" o:gfxdata="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iyEn81QAAAAkBAAAPAAAAAAAAAAEAIAAAACIAAABkcnMvZG93bnJldi54&#10;bWxQSwECFAAUAAAACACHTuJAxybntcQBAAB1AwAADgAAAAAAAAABACAAAAAkAQAAZHJzL2Uyb0Rv&#10;Yy54bWxQSwUGAAAAAAYABgBZAQAAWgUAAAAA&#10;">
                <v:fill on="f" focussize="0,0"/>
                <v:stroke color="#000000" joinstyle="round" dashstyle="dash"/>
                <v:imagedata o:title=""/>
                <o:lock v:ext="edit" aspectratio="f"/>
              </v:line>
            </w:pict>
          </mc:Fallback>
        </mc:AlternateContent>
      </w:r>
      <w:r>
        <w:rPr>
          <w:rFonts w:hint="default" w:ascii="Times New Roman" w:hAnsi="Times New Roman" w:eastAsia="方正仿宋简体" w:cs="Times New Roman"/>
          <w:kern w:val="2"/>
          <w:sz w:val="24"/>
          <w:szCs w:val="24"/>
        </w:rPr>
        <w:t>此处骑缝盖药品零售企业印章</w:t>
      </w:r>
    </w:p>
    <w:p>
      <w:pPr>
        <w:widowControl w:val="0"/>
        <w:tabs>
          <w:tab w:val="left" w:pos="6144"/>
        </w:tabs>
        <w:adjustRightInd/>
        <w:snapToGrid/>
        <w:spacing w:after="0" w:line="400" w:lineRule="exact"/>
        <w:ind w:firstLine="1280" w:firstLineChars="4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关于做好疫情防控工作的紧急通知(回执)</w:t>
      </w:r>
    </w:p>
    <w:p>
      <w:pPr>
        <w:widowControl w:val="0"/>
        <w:adjustRightInd/>
        <w:snapToGrid/>
        <w:spacing w:after="0" w:line="400" w:lineRule="exact"/>
        <w:ind w:firstLine="280" w:firstLineChars="100"/>
        <w:jc w:val="both"/>
        <w:rPr>
          <w:rFonts w:hint="default" w:ascii="Times New Roman" w:hAnsi="Times New Roman" w:eastAsia="宋体" w:cs="Times New Roman"/>
          <w:kern w:val="2"/>
          <w:sz w:val="28"/>
          <w:szCs w:val="28"/>
        </w:rPr>
      </w:pPr>
      <w:r>
        <w:rPr>
          <w:rFonts w:hint="default" w:ascii="Times New Roman" w:hAnsi="Times New Roman" w:eastAsia="方正仿宋简体" w:cs="Times New Roman"/>
          <w:kern w:val="2"/>
          <w:sz w:val="28"/>
          <w:szCs w:val="28"/>
        </w:rPr>
        <w:t>单位：</w:t>
      </w:r>
      <w:r>
        <w:rPr>
          <w:rFonts w:hint="default" w:ascii="Times New Roman" w:hAnsi="Times New Roman" w:eastAsia="宋体" w:cs="Times New Roman"/>
          <w:kern w:val="2"/>
          <w:sz w:val="28"/>
          <w:szCs w:val="28"/>
        </w:rPr>
        <w:t xml:space="preserve"> </w:t>
      </w:r>
    </w:p>
    <w:p>
      <w:pPr>
        <w:widowControl w:val="0"/>
        <w:adjustRightInd/>
        <w:snapToGrid/>
        <w:spacing w:after="0" w:line="400" w:lineRule="exact"/>
        <w:ind w:firstLine="280" w:firstLineChars="100"/>
        <w:jc w:val="both"/>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28"/>
          <w:szCs w:val="28"/>
        </w:rPr>
        <w:t>签收人：</w:t>
      </w:r>
    </w:p>
    <w:p>
      <w:pPr>
        <w:widowControl w:val="0"/>
        <w:adjustRightInd/>
        <w:snapToGrid/>
        <w:spacing w:after="0" w:line="400" w:lineRule="exact"/>
        <w:jc w:val="right"/>
        <w:rPr>
          <w:rFonts w:hint="default" w:ascii="Times New Roman" w:hAnsi="Times New Roman" w:eastAsia="方正仿宋简体" w:cs="Times New Roman"/>
          <w:kern w:val="2"/>
          <w:sz w:val="28"/>
          <w:szCs w:val="28"/>
        </w:rPr>
      </w:pPr>
      <w:r>
        <w:rPr>
          <w:rFonts w:hint="default" w:ascii="Times New Roman" w:hAnsi="Times New Roman" w:eastAsia="方正仿宋简体" w:cs="Times New Roman"/>
          <w:kern w:val="2"/>
          <w:sz w:val="28"/>
          <w:szCs w:val="28"/>
        </w:rPr>
        <w:t>年    月    日</w:t>
      </w:r>
    </w:p>
    <w:p>
      <w:pPr>
        <w:jc w:val="center"/>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2"/>
          <w:szCs w:val="32"/>
        </w:rPr>
      </w:pPr>
    </w:p>
    <w:p>
      <w:pPr>
        <w:rPr>
          <w:rFonts w:hint="default" w:ascii="Times New Roman" w:hAnsi="Times New Roman" w:eastAsia="方正小标宋简体" w:cs="Times New Roman"/>
          <w:sz w:val="32"/>
          <w:szCs w:val="32"/>
        </w:rPr>
        <w:sectPr>
          <w:footerReference r:id="rId3" w:type="default"/>
          <w:footerReference r:id="rId4" w:type="even"/>
          <w:pgSz w:w="11906" w:h="16838"/>
          <w:pgMar w:top="1418" w:right="1531" w:bottom="1418" w:left="1531" w:header="709" w:footer="709" w:gutter="0"/>
          <w:pgNumType w:fmt="numberInDash"/>
          <w:cols w:space="0" w:num="1"/>
          <w:docGrid w:linePitch="360" w:charSpace="0"/>
        </w:sectPr>
      </w:pPr>
    </w:p>
    <w:p>
      <w:pPr>
        <w:jc w:val="center"/>
        <w:rPr>
          <w:rFonts w:hint="default" w:ascii="Times New Roman" w:hAnsi="Times New Roman" w:cs="Times New Roman"/>
          <w:sz w:val="44"/>
          <w:szCs w:val="44"/>
          <w:lang w:eastAsia="zh-TW"/>
        </w:rPr>
      </w:pPr>
      <w:r>
        <w:rPr>
          <w:rFonts w:hint="default" w:ascii="Times New Roman" w:hAnsi="Times New Roman" w:eastAsia="方正小标宋简体" w:cs="Times New Roman"/>
          <w:sz w:val="44"/>
          <w:szCs w:val="44"/>
        </w:rPr>
        <w:t>退烧类药品销售记录</w:t>
      </w:r>
    </w:p>
    <w:p>
      <w:pPr>
        <w:pStyle w:val="2"/>
        <w:spacing w:after="0" w:line="570" w:lineRule="exact"/>
        <w:jc w:val="both"/>
        <w:rPr>
          <w:rFonts w:hint="default" w:ascii="Times New Roman" w:hAnsi="Times New Roman" w:eastAsia="方正仿宋简体" w:cs="Times New Roman"/>
        </w:rPr>
      </w:pPr>
      <w:r>
        <w:rPr>
          <w:rFonts w:hint="default" w:ascii="Times New Roman" w:hAnsi="Times New Roman" w:cs="Times New Roman"/>
        </w:rPr>
        <w:t xml:space="preserve">填报单位：                  </w:t>
      </w:r>
      <w:r>
        <w:rPr>
          <w:rFonts w:hint="default" w:ascii="Times New Roman" w:hAnsi="Times New Roman" w:eastAsia="方正仿宋简体" w:cs="Times New Roman"/>
        </w:rPr>
        <w:t xml:space="preserve"> 药店地址：                    填报时间：                     联系方式：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179"/>
        <w:gridCol w:w="1179"/>
        <w:gridCol w:w="1179"/>
        <w:gridCol w:w="1179"/>
        <w:gridCol w:w="1179"/>
        <w:gridCol w:w="1179"/>
        <w:gridCol w:w="1179"/>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pPr>
              <w:jc w:val="center"/>
              <w:rPr>
                <w:rFonts w:hint="default" w:ascii="Times New Roman" w:hAnsi="Times New Roman" w:cs="Times New Roman"/>
              </w:rPr>
            </w:pPr>
            <w:r>
              <w:rPr>
                <w:rFonts w:hint="default" w:ascii="Times New Roman" w:hAnsi="Times New Roman" w:eastAsia="方正仿宋简体" w:cs="Times New Roman"/>
                <w:b/>
                <w:bCs/>
              </w:rPr>
              <w:t>药品名称</w:t>
            </w:r>
          </w:p>
        </w:tc>
        <w:tc>
          <w:tcPr>
            <w:tcW w:w="1179" w:type="dxa"/>
            <w:vAlign w:val="center"/>
          </w:tcPr>
          <w:p>
            <w:pPr>
              <w:jc w:val="center"/>
              <w:rPr>
                <w:rFonts w:hint="default" w:ascii="Times New Roman" w:hAnsi="Times New Roman" w:cs="Times New Roman"/>
              </w:rPr>
            </w:pPr>
            <w:r>
              <w:rPr>
                <w:rFonts w:hint="default" w:ascii="Times New Roman" w:hAnsi="Times New Roman" w:eastAsia="方正仿宋简体" w:cs="Times New Roman"/>
                <w:b/>
                <w:bCs/>
              </w:rPr>
              <w:t>销售数量</w:t>
            </w:r>
          </w:p>
        </w:tc>
        <w:tc>
          <w:tcPr>
            <w:tcW w:w="1179" w:type="dxa"/>
            <w:vAlign w:val="center"/>
          </w:tcPr>
          <w:p>
            <w:pPr>
              <w:jc w:val="center"/>
              <w:rPr>
                <w:rFonts w:hint="default" w:ascii="Times New Roman" w:hAnsi="Times New Roman" w:cs="Times New Roman"/>
              </w:rPr>
            </w:pPr>
            <w:r>
              <w:rPr>
                <w:rFonts w:hint="default" w:ascii="Times New Roman" w:hAnsi="Times New Roman" w:eastAsia="方正仿宋简体" w:cs="Times New Roman"/>
                <w:b/>
                <w:bCs/>
              </w:rPr>
              <w:t>患者姓名</w:t>
            </w:r>
          </w:p>
        </w:tc>
        <w:tc>
          <w:tcPr>
            <w:tcW w:w="1179" w:type="dxa"/>
            <w:vAlign w:val="center"/>
          </w:tcPr>
          <w:p>
            <w:pPr>
              <w:jc w:val="center"/>
              <w:rPr>
                <w:rFonts w:hint="default" w:ascii="Times New Roman" w:hAnsi="Times New Roman" w:cs="Times New Roman"/>
              </w:rPr>
            </w:pPr>
            <w:r>
              <w:rPr>
                <w:rFonts w:hint="default" w:ascii="Times New Roman" w:hAnsi="Times New Roman" w:eastAsia="方正仿宋简体" w:cs="Times New Roman"/>
                <w:b/>
                <w:bCs/>
              </w:rPr>
              <w:t>身份证号码</w:t>
            </w:r>
          </w:p>
        </w:tc>
        <w:tc>
          <w:tcPr>
            <w:tcW w:w="1179" w:type="dxa"/>
            <w:vAlign w:val="center"/>
          </w:tcPr>
          <w:p>
            <w:pPr>
              <w:jc w:val="center"/>
              <w:rPr>
                <w:rFonts w:hint="default" w:ascii="Times New Roman" w:hAnsi="Times New Roman" w:cs="Times New Roman"/>
              </w:rPr>
            </w:pPr>
            <w:r>
              <w:rPr>
                <w:rFonts w:hint="default" w:ascii="Times New Roman" w:hAnsi="Times New Roman" w:eastAsia="方正仿宋简体" w:cs="Times New Roman"/>
                <w:b/>
                <w:bCs/>
              </w:rPr>
              <w:t>电话号码</w:t>
            </w:r>
          </w:p>
        </w:tc>
        <w:tc>
          <w:tcPr>
            <w:tcW w:w="1179" w:type="dxa"/>
            <w:vAlign w:val="center"/>
          </w:tcPr>
          <w:p>
            <w:pPr>
              <w:jc w:val="center"/>
              <w:rPr>
                <w:rFonts w:hint="default" w:ascii="Times New Roman" w:hAnsi="Times New Roman" w:cs="Times New Roman"/>
              </w:rPr>
            </w:pPr>
            <w:r>
              <w:rPr>
                <w:rFonts w:hint="default" w:ascii="Times New Roman" w:hAnsi="Times New Roman" w:eastAsia="方正仿宋简体" w:cs="Times New Roman"/>
                <w:b/>
                <w:bCs/>
              </w:rPr>
              <w:t>现居住地址（具体到门牌号</w:t>
            </w:r>
          </w:p>
        </w:tc>
        <w:tc>
          <w:tcPr>
            <w:tcW w:w="1179" w:type="dxa"/>
            <w:vAlign w:val="center"/>
          </w:tcPr>
          <w:p>
            <w:pPr>
              <w:jc w:val="center"/>
              <w:rPr>
                <w:rFonts w:hint="default" w:ascii="Times New Roman" w:hAnsi="Times New Roman" w:cs="Times New Roman"/>
              </w:rPr>
            </w:pPr>
            <w:r>
              <w:rPr>
                <w:rFonts w:hint="default" w:ascii="Times New Roman" w:hAnsi="Times New Roman" w:eastAsia="方正仿宋简体" w:cs="Times New Roman"/>
                <w:b/>
                <w:bCs/>
              </w:rPr>
              <w:t>购买时间</w:t>
            </w:r>
          </w:p>
        </w:tc>
        <w:tc>
          <w:tcPr>
            <w:tcW w:w="117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是否有发烧症状（≧37.3℃）</w:t>
            </w:r>
          </w:p>
        </w:tc>
        <w:tc>
          <w:tcPr>
            <w:tcW w:w="1180" w:type="dxa"/>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近期是否到过湖北或其他传播地区</w:t>
            </w:r>
          </w:p>
        </w:tc>
        <w:tc>
          <w:tcPr>
            <w:tcW w:w="1180" w:type="dxa"/>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是否与湖北来蓉人员接触</w:t>
            </w:r>
          </w:p>
        </w:tc>
        <w:tc>
          <w:tcPr>
            <w:tcW w:w="118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79"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c>
          <w:tcPr>
            <w:tcW w:w="1180" w:type="dxa"/>
          </w:tcPr>
          <w:p>
            <w:pPr>
              <w:pStyle w:val="2"/>
              <w:spacing w:after="0" w:line="570" w:lineRule="exact"/>
              <w:jc w:val="both"/>
              <w:rPr>
                <w:rFonts w:hint="default" w:ascii="Times New Roman" w:hAnsi="Times New Roman" w:cs="Times New Roman"/>
              </w:rPr>
            </w:pPr>
          </w:p>
        </w:tc>
      </w:tr>
    </w:tbl>
    <w:p>
      <w:pPr>
        <w:rPr>
          <w:rFonts w:hint="default" w:ascii="Times New Roman" w:hAnsi="Times New Roman" w:cs="Times New Roman"/>
        </w:rPr>
        <w:sectPr>
          <w:pgSz w:w="16838" w:h="11906" w:orient="landscape"/>
          <w:pgMar w:top="1531" w:right="2098" w:bottom="1531" w:left="1984" w:header="708" w:footer="709" w:gutter="0"/>
          <w:pgNumType w:fmt="numberInDash"/>
          <w:cols w:space="0" w:num="1"/>
          <w:docGrid w:linePitch="360" w:charSpace="0"/>
        </w:sectPr>
      </w:pPr>
    </w:p>
    <w:p>
      <w:pPr>
        <w:spacing w:line="560" w:lineRule="exact"/>
        <w:rPr>
          <w:rFonts w:hint="default" w:ascii="Times New Roman" w:hAnsi="Times New Roman" w:cs="Times New Roman"/>
        </w:rPr>
      </w:pPr>
    </w:p>
    <w:sectPr>
      <w:headerReference r:id="rId5" w:type="default"/>
      <w:footerReference r:id="rId6" w:type="default"/>
      <w:footerReference r:id="rId7" w:type="even"/>
      <w:pgSz w:w="11906" w:h="16838"/>
      <w:pgMar w:top="1440" w:right="1440" w:bottom="1440" w:left="1440" w:header="851" w:footer="1474" w:gutter="0"/>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posOffset>4857115</wp:posOffset>
              </wp:positionH>
              <wp:positionV relativeFrom="paragraph">
                <wp:posOffset>-99695</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2"/>
                              <w:rFonts w:ascii="宋体" w:hAnsi="宋体" w:eastAsia="宋体" w:cs="Tahoma"/>
                              <w:sz w:val="28"/>
                              <w:szCs w:val="28"/>
                            </w:rPr>
                          </w:pPr>
                          <w:r>
                            <w:rPr>
                              <w:rStyle w:val="12"/>
                              <w:rFonts w:ascii="宋体" w:hAnsi="宋体" w:eastAsia="宋体" w:cs="Tahoma"/>
                              <w:sz w:val="28"/>
                              <w:szCs w:val="28"/>
                            </w:rPr>
                            <w:fldChar w:fldCharType="begin"/>
                          </w:r>
                          <w:r>
                            <w:rPr>
                              <w:rStyle w:val="12"/>
                              <w:rFonts w:ascii="宋体" w:hAnsi="宋体" w:eastAsia="宋体" w:cs="Tahoma"/>
                              <w:sz w:val="28"/>
                              <w:szCs w:val="28"/>
                            </w:rPr>
                            <w:instrText xml:space="preserve">PAGE  </w:instrText>
                          </w:r>
                          <w:r>
                            <w:rPr>
                              <w:rStyle w:val="12"/>
                              <w:rFonts w:ascii="宋体" w:hAnsi="宋体" w:eastAsia="宋体" w:cs="Tahoma"/>
                              <w:sz w:val="28"/>
                              <w:szCs w:val="28"/>
                            </w:rPr>
                            <w:fldChar w:fldCharType="separate"/>
                          </w:r>
                          <w:r>
                            <w:rPr>
                              <w:rStyle w:val="12"/>
                              <w:rFonts w:ascii="宋体" w:hAnsi="宋体" w:eastAsia="宋体" w:cs="Tahoma"/>
                              <w:sz w:val="28"/>
                              <w:szCs w:val="28"/>
                            </w:rPr>
                            <w:t>- 3 -</w:t>
                          </w:r>
                          <w:r>
                            <w:rPr>
                              <w:rStyle w:val="12"/>
                              <w:rFonts w:ascii="宋体" w:hAnsi="宋体" w:eastAsia="宋体" w:cs="Tahoma"/>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left:382.45pt;margin-top:-7.85pt;height:144pt;width:144pt;mso-position-horizontal-relative:margin;mso-wrap-style:none;z-index:251658240;mso-width-relative:page;mso-height-relative:page;" filled="f" stroked="f" coordsize="21600,21600" o:gfxdata="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c/6bc2AAAAAwBAAAPAAAAAAAAAAEAIAAAACIAAABkcnMvZG93bnJldi54bWxQSwECFAAU&#10;AAAACACHTuJApj988LgBAABVAwAADgAAAAAAAAABACAAAAAnAQAAZHJzL2Uyb0RvYy54bWxQSwUG&#10;AAAAAAYABgBZAQAAUQUAAAAA&#10;">
              <v:fill on="f" focussize="0,0"/>
              <v:stroke on="f"/>
              <v:imagedata o:title=""/>
              <o:lock v:ext="edit" aspectratio="f"/>
              <v:textbox inset="0mm,0mm,0mm,0mm" style="mso-fit-shape-to-text:t;">
                <w:txbxContent>
                  <w:p>
                    <w:pPr>
                      <w:pStyle w:val="6"/>
                      <w:rPr>
                        <w:rStyle w:val="12"/>
                        <w:rFonts w:ascii="宋体" w:hAnsi="宋体" w:eastAsia="宋体" w:cs="Tahoma"/>
                        <w:sz w:val="28"/>
                        <w:szCs w:val="28"/>
                      </w:rPr>
                    </w:pPr>
                    <w:r>
                      <w:rPr>
                        <w:rStyle w:val="12"/>
                        <w:rFonts w:ascii="宋体" w:hAnsi="宋体" w:eastAsia="宋体" w:cs="Tahoma"/>
                        <w:sz w:val="28"/>
                        <w:szCs w:val="28"/>
                      </w:rPr>
                      <w:fldChar w:fldCharType="begin"/>
                    </w:r>
                    <w:r>
                      <w:rPr>
                        <w:rStyle w:val="12"/>
                        <w:rFonts w:ascii="宋体" w:hAnsi="宋体" w:eastAsia="宋体" w:cs="Tahoma"/>
                        <w:sz w:val="28"/>
                        <w:szCs w:val="28"/>
                      </w:rPr>
                      <w:instrText xml:space="preserve">PAGE  </w:instrText>
                    </w:r>
                    <w:r>
                      <w:rPr>
                        <w:rStyle w:val="12"/>
                        <w:rFonts w:ascii="宋体" w:hAnsi="宋体" w:eastAsia="宋体" w:cs="Tahoma"/>
                        <w:sz w:val="28"/>
                        <w:szCs w:val="28"/>
                      </w:rPr>
                      <w:fldChar w:fldCharType="separate"/>
                    </w:r>
                    <w:r>
                      <w:rPr>
                        <w:rStyle w:val="12"/>
                        <w:rFonts w:ascii="宋体" w:hAnsi="宋体" w:eastAsia="宋体" w:cs="Tahoma"/>
                        <w:sz w:val="28"/>
                        <w:szCs w:val="28"/>
                      </w:rPr>
                      <w:t>- 3 -</w:t>
                    </w:r>
                    <w:r>
                      <w:rPr>
                        <w:rStyle w:val="12"/>
                        <w:rFonts w:ascii="宋体" w:hAnsi="宋体" w:eastAsia="宋体" w:cs="Tahoma"/>
                        <w:sz w:val="28"/>
                        <w:szCs w:val="2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2571750</wp:posOffset>
              </wp:positionH>
              <wp:positionV relativeFrom="paragraph">
                <wp:posOffset>-323850</wp:posOffset>
              </wp:positionV>
              <wp:extent cx="1828800" cy="182880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szCs w:val="40"/>
                            </w:rPr>
                          </w:pPr>
                        </w:p>
                      </w:txbxContent>
                    </wps:txbx>
                    <wps:bodyPr wrap="none" lIns="0" tIns="0" rIns="0" bIns="0">
                      <a:spAutoFit/>
                    </wps:bodyPr>
                  </wps:wsp>
                </a:graphicData>
              </a:graphic>
            </wp:anchor>
          </w:drawing>
        </mc:Choice>
        <mc:Fallback>
          <w:pict>
            <v:shape id="文本框 1" o:spid="_x0000_s1026" o:spt="202" type="#_x0000_t202" style="position:absolute;left:0pt;margin-left:202.5pt;margin-top:-25.5pt;height:144pt;width:144pt;mso-position-horizontal-relative:margin;mso-wrap-style:none;z-index:251657216;mso-width-relative:page;mso-height-relative:page;" filled="f" stroked="f" coordsize="21600,21600" o:gfxdata="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y20RdgAAAALAQAADwAAAAAAAAABACAAAAAiAAAAZHJzL2Rvd25yZXYueG1sUEsBAhQAFAAA&#10;AAgAh07iQBdj2dq2AQAAVwMAAA4AAAAAAAAAAQAgAAAAJwEAAGRycy9lMm9Eb2MueG1sUEsFBgAA&#10;AAAGAAYAWQEAAE8FAAAAAA==&#10;">
              <v:fill on="f" focussize="0,0"/>
              <v:stroke on="f"/>
              <v:imagedata o:title=""/>
              <o:lock v:ext="edit" aspectratio="f"/>
              <v:textbox inset="0mm,0mm,0mm,0mm" style="mso-fit-shape-to-text:t;">
                <w:txbxContent>
                  <w:p>
                    <w:pPr>
                      <w:rPr>
                        <w:szCs w:val="4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posOffset>246380</wp:posOffset>
              </wp:positionH>
              <wp:positionV relativeFrom="paragraph">
                <wp:posOffset>-42545</wp:posOffset>
              </wp:positionV>
              <wp:extent cx="588010" cy="357505"/>
              <wp:effectExtent l="0" t="0" r="0" b="0"/>
              <wp:wrapNone/>
              <wp:docPr id="24" name="文本框 1"/>
              <wp:cNvGraphicFramePr/>
              <a:graphic xmlns:a="http://schemas.openxmlformats.org/drawingml/2006/main">
                <a:graphicData uri="http://schemas.microsoft.com/office/word/2010/wordprocessingShape">
                  <wps:wsp>
                    <wps:cNvSpPr txBox="1"/>
                    <wps:spPr>
                      <a:xfrm>
                        <a:off x="0" y="0"/>
                        <a:ext cx="588010" cy="357505"/>
                      </a:xfrm>
                      <a:prstGeom prst="rect">
                        <a:avLst/>
                      </a:prstGeom>
                      <a:noFill/>
                      <a:ln w="9525">
                        <a:noFill/>
                      </a:ln>
                    </wps:spPr>
                    <wps:txbx>
                      <w:txbxContent>
                        <w:p>
                          <w:pPr>
                            <w:pStyle w:val="6"/>
                            <w:rPr>
                              <w:rStyle w:val="12"/>
                              <w:rFonts w:ascii="宋体" w:hAnsi="宋体" w:eastAsia="宋体" w:cs="Tahoma"/>
                              <w:sz w:val="28"/>
                              <w:szCs w:val="28"/>
                            </w:rPr>
                          </w:pPr>
                          <w:r>
                            <w:rPr>
                              <w:rStyle w:val="12"/>
                              <w:rFonts w:ascii="宋体" w:hAnsi="宋体" w:eastAsia="宋体" w:cs="Tahoma"/>
                              <w:sz w:val="28"/>
                              <w:szCs w:val="28"/>
                            </w:rPr>
                            <w:fldChar w:fldCharType="begin"/>
                          </w:r>
                          <w:r>
                            <w:rPr>
                              <w:rStyle w:val="12"/>
                              <w:rFonts w:ascii="宋体" w:hAnsi="宋体" w:eastAsia="宋体" w:cs="Tahoma"/>
                              <w:sz w:val="28"/>
                              <w:szCs w:val="28"/>
                            </w:rPr>
                            <w:instrText xml:space="preserve">PAGE  </w:instrText>
                          </w:r>
                          <w:r>
                            <w:rPr>
                              <w:rStyle w:val="12"/>
                              <w:rFonts w:ascii="宋体" w:hAnsi="宋体" w:eastAsia="宋体" w:cs="Tahoma"/>
                              <w:sz w:val="28"/>
                              <w:szCs w:val="28"/>
                            </w:rPr>
                            <w:fldChar w:fldCharType="separate"/>
                          </w:r>
                          <w:r>
                            <w:rPr>
                              <w:rStyle w:val="12"/>
                              <w:rFonts w:ascii="宋体" w:hAnsi="宋体" w:eastAsia="宋体" w:cs="Tahoma"/>
                              <w:sz w:val="28"/>
                              <w:szCs w:val="28"/>
                            </w:rPr>
                            <w:t>- 2 -</w:t>
                          </w:r>
                          <w:r>
                            <w:rPr>
                              <w:rStyle w:val="12"/>
                              <w:rFonts w:ascii="宋体" w:hAnsi="宋体" w:eastAsia="宋体" w:cs="Tahoma"/>
                              <w:sz w:val="28"/>
                              <w:szCs w:val="28"/>
                            </w:rPr>
                            <w:fldChar w:fldCharType="end"/>
                          </w:r>
                        </w:p>
                      </w:txbxContent>
                    </wps:txbx>
                    <wps:bodyPr lIns="0" tIns="0" rIns="0" bIns="0" upright="1"/>
                  </wps:wsp>
                </a:graphicData>
              </a:graphic>
            </wp:anchor>
          </w:drawing>
        </mc:Choice>
        <mc:Fallback>
          <w:pict>
            <v:shape id="文本框 1" o:spid="_x0000_s1026" o:spt="202" type="#_x0000_t202" style="position:absolute;left:0pt;margin-left:19.4pt;margin-top:-3.35pt;height:28.15pt;width:46.3pt;mso-position-horizontal-relative:margin;z-index:251658240;mso-width-relative:page;mso-height-relative:page;" filled="f" stroked="f" coordsize="21600,21600" o:gfxdata="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KqeatgAAAAIAQAA&#10;DwAAAAAAAAABACAAAAAiAAAAZHJzL2Rvd25yZXYueG1sUEsBAhQAFAAAAAgAh07iQKWIGxOnAQAA&#10;LQMAAA4AAAAAAAAAAQAgAAAAJwEAAGRycy9lMm9Eb2MueG1sUEsFBgAAAAAGAAYAWQEAAEAFAAAA&#10;AA==&#10;">
              <v:fill on="f" focussize="0,0"/>
              <v:stroke on="f"/>
              <v:imagedata o:title=""/>
              <o:lock v:ext="edit" aspectratio="f"/>
              <v:textbox inset="0mm,0mm,0mm,0mm">
                <w:txbxContent>
                  <w:p>
                    <w:pPr>
                      <w:pStyle w:val="6"/>
                      <w:rPr>
                        <w:rStyle w:val="12"/>
                        <w:rFonts w:ascii="宋体" w:hAnsi="宋体" w:eastAsia="宋体" w:cs="Tahoma"/>
                        <w:sz w:val="28"/>
                        <w:szCs w:val="28"/>
                      </w:rPr>
                    </w:pPr>
                    <w:r>
                      <w:rPr>
                        <w:rStyle w:val="12"/>
                        <w:rFonts w:ascii="宋体" w:hAnsi="宋体" w:eastAsia="宋体" w:cs="Tahoma"/>
                        <w:sz w:val="28"/>
                        <w:szCs w:val="28"/>
                      </w:rPr>
                      <w:fldChar w:fldCharType="begin"/>
                    </w:r>
                    <w:r>
                      <w:rPr>
                        <w:rStyle w:val="12"/>
                        <w:rFonts w:ascii="宋体" w:hAnsi="宋体" w:eastAsia="宋体" w:cs="Tahoma"/>
                        <w:sz w:val="28"/>
                        <w:szCs w:val="28"/>
                      </w:rPr>
                      <w:instrText xml:space="preserve">PAGE  </w:instrText>
                    </w:r>
                    <w:r>
                      <w:rPr>
                        <w:rStyle w:val="12"/>
                        <w:rFonts w:ascii="宋体" w:hAnsi="宋体" w:eastAsia="宋体" w:cs="Tahoma"/>
                        <w:sz w:val="28"/>
                        <w:szCs w:val="28"/>
                      </w:rPr>
                      <w:fldChar w:fldCharType="separate"/>
                    </w:r>
                    <w:r>
                      <w:rPr>
                        <w:rStyle w:val="12"/>
                        <w:rFonts w:ascii="宋体" w:hAnsi="宋体" w:eastAsia="宋体" w:cs="Tahoma"/>
                        <w:sz w:val="28"/>
                        <w:szCs w:val="28"/>
                      </w:rPr>
                      <w:t>- 2 -</w:t>
                    </w:r>
                    <w:r>
                      <w:rPr>
                        <w:rStyle w:val="12"/>
                        <w:rFonts w:ascii="宋体" w:hAnsi="宋体" w:eastAsia="宋体" w:cs="Tahom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2162" w:h="432" w:hRule="exact" w:wrap="around" w:vAnchor="text" w:hAnchor="page" w:x="9346" w:y="624"/>
      <w:tabs>
        <w:tab w:val="center" w:pos="4153"/>
        <w:tab w:val="right" w:pos="8306"/>
      </w:tabs>
      <w:spacing w:line="280" w:lineRule="exact"/>
      <w:ind w:right="440" w:rightChars="200"/>
      <w:rPr>
        <w:rFonts w:eastAsia="宋体"/>
        <w:sz w:val="28"/>
        <w:szCs w:val="28"/>
      </w:rPr>
    </w:pPr>
    <w:r>
      <w:rPr>
        <w:rFonts w:hint="eastAsia" w:ascii="方正仿宋简体" w:eastAsia="方正仿宋简体"/>
        <w:sz w:val="28"/>
        <w:szCs w:val="28"/>
      </w:rPr>
      <w:t xml:space="preserve">  —</w:t>
    </w:r>
    <w:r>
      <w:rPr>
        <w:rFonts w:eastAsia="宋体"/>
        <w:sz w:val="28"/>
        <w:szCs w:val="28"/>
      </w:rPr>
      <w:fldChar w:fldCharType="begin"/>
    </w:r>
    <w:r>
      <w:rPr>
        <w:rFonts w:eastAsia="宋体"/>
        <w:sz w:val="28"/>
        <w:szCs w:val="28"/>
      </w:rPr>
      <w:instrText xml:space="preserve">PAGE  </w:instrText>
    </w:r>
    <w:r>
      <w:rPr>
        <w:rFonts w:eastAsia="宋体"/>
        <w:sz w:val="28"/>
        <w:szCs w:val="28"/>
      </w:rPr>
      <w:fldChar w:fldCharType="separate"/>
    </w:r>
    <w:r>
      <w:rPr>
        <w:rFonts w:eastAsia="宋体"/>
        <w:sz w:val="28"/>
        <w:szCs w:val="28"/>
      </w:rPr>
      <w:t>3</w:t>
    </w:r>
    <w:r>
      <w:rPr>
        <w:rFonts w:eastAsia="宋体"/>
        <w:sz w:val="28"/>
        <w:szCs w:val="28"/>
      </w:rPr>
      <w:fldChar w:fldCharType="end"/>
    </w:r>
    <w:r>
      <w:rPr>
        <w:rFonts w:hint="eastAsia" w:ascii="方正仿宋简体" w:eastAsia="方正仿宋简体"/>
        <w:sz w:val="28"/>
        <w:szCs w:val="28"/>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2162" w:h="432" w:hRule="exact" w:wrap="around" w:vAnchor="text" w:hAnchor="page" w:x="1216" w:y="639"/>
      <w:tabs>
        <w:tab w:val="center" w:pos="4153"/>
        <w:tab w:val="right" w:pos="8306"/>
      </w:tabs>
      <w:spacing w:line="280" w:lineRule="exact"/>
      <w:ind w:right="440" w:rightChars="200"/>
      <w:rPr>
        <w:rFonts w:eastAsia="宋体"/>
        <w:sz w:val="28"/>
        <w:szCs w:val="28"/>
      </w:rPr>
    </w:pPr>
    <w:r>
      <w:rPr>
        <w:rFonts w:hint="eastAsia" w:ascii="方正仿宋简体" w:eastAsia="方正仿宋简体"/>
        <w:sz w:val="28"/>
        <w:szCs w:val="28"/>
      </w:rPr>
      <w:t xml:space="preserve">  —</w:t>
    </w:r>
    <w:r>
      <w:rPr>
        <w:rFonts w:eastAsia="宋体"/>
        <w:sz w:val="28"/>
        <w:szCs w:val="28"/>
      </w:rPr>
      <w:fldChar w:fldCharType="begin"/>
    </w:r>
    <w:r>
      <w:rPr>
        <w:rFonts w:eastAsia="宋体"/>
        <w:sz w:val="28"/>
        <w:szCs w:val="28"/>
      </w:rPr>
      <w:instrText xml:space="preserve">PAGE  </w:instrText>
    </w:r>
    <w:r>
      <w:rPr>
        <w:rFonts w:eastAsia="宋体"/>
        <w:sz w:val="28"/>
        <w:szCs w:val="28"/>
      </w:rPr>
      <w:fldChar w:fldCharType="separate"/>
    </w:r>
    <w:r>
      <w:rPr>
        <w:rFonts w:eastAsia="宋体"/>
        <w:sz w:val="28"/>
        <w:szCs w:val="28"/>
      </w:rPr>
      <w:t>4</w:t>
    </w:r>
    <w:r>
      <w:rPr>
        <w:rFonts w:eastAsia="宋体"/>
        <w:sz w:val="28"/>
        <w:szCs w:val="28"/>
      </w:rPr>
      <w:fldChar w:fldCharType="end"/>
    </w:r>
    <w:r>
      <w:rPr>
        <w:rFonts w:hint="eastAsia" w:ascii="方正仿宋简体" w:eastAsia="方正仿宋简体"/>
        <w:sz w:val="28"/>
        <w:szCs w:val="28"/>
      </w:rPr>
      <w:t>—</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720"/>
  <w:doNotHyphenateCaps/>
  <w:evenAndOddHeaders w:val="1"/>
  <w:noPunctuationKerning w:val="1"/>
  <w:characterSpacingControl w:val="doNotCompress"/>
  <w:noLineBreaksAfter w:lang="zh-CN" w:val="$([{£¥·‘“〈《「『【〔〖〝﹙﹛﹝＄（．［｛￡￥"/>
  <w:noLineBreaksBefore w:lang="zh-CN" w:val="!%),.:;&gt;?]}¢¨°·ˇˉ―‖’”…‰′″›℃∶、。〃〉》」』】〕〗〞︶︺︾﹀﹄﹚﹜﹞！＂％＇），．：；？］｀｜｝～￠"/>
  <w:doNotValidateAgainstSchema/>
  <w:doNotDemarcateInvalidXml/>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F69"/>
    <w:rsid w:val="00006809"/>
    <w:rsid w:val="00027B85"/>
    <w:rsid w:val="00044A38"/>
    <w:rsid w:val="00054CE0"/>
    <w:rsid w:val="000761FD"/>
    <w:rsid w:val="000B17F8"/>
    <w:rsid w:val="000D50B3"/>
    <w:rsid w:val="001019F8"/>
    <w:rsid w:val="00101E9C"/>
    <w:rsid w:val="0011258E"/>
    <w:rsid w:val="00136AA3"/>
    <w:rsid w:val="001552A9"/>
    <w:rsid w:val="001705EF"/>
    <w:rsid w:val="00171FA5"/>
    <w:rsid w:val="00180D6C"/>
    <w:rsid w:val="00183A8F"/>
    <w:rsid w:val="001861BE"/>
    <w:rsid w:val="00190998"/>
    <w:rsid w:val="001968D4"/>
    <w:rsid w:val="001A022E"/>
    <w:rsid w:val="001A4107"/>
    <w:rsid w:val="001B32A6"/>
    <w:rsid w:val="001F1C0C"/>
    <w:rsid w:val="00201276"/>
    <w:rsid w:val="00202D81"/>
    <w:rsid w:val="00212380"/>
    <w:rsid w:val="002131BD"/>
    <w:rsid w:val="002303F6"/>
    <w:rsid w:val="002700B9"/>
    <w:rsid w:val="00274504"/>
    <w:rsid w:val="0029254B"/>
    <w:rsid w:val="00297534"/>
    <w:rsid w:val="002A2C8D"/>
    <w:rsid w:val="002A7D02"/>
    <w:rsid w:val="002C1214"/>
    <w:rsid w:val="002C23A3"/>
    <w:rsid w:val="002D1EA3"/>
    <w:rsid w:val="002E26A3"/>
    <w:rsid w:val="00323B43"/>
    <w:rsid w:val="0035723B"/>
    <w:rsid w:val="00374AC9"/>
    <w:rsid w:val="00390824"/>
    <w:rsid w:val="00395C97"/>
    <w:rsid w:val="003C76A1"/>
    <w:rsid w:val="003D37D8"/>
    <w:rsid w:val="004138B7"/>
    <w:rsid w:val="004258CA"/>
    <w:rsid w:val="00426133"/>
    <w:rsid w:val="004358AB"/>
    <w:rsid w:val="00446D3F"/>
    <w:rsid w:val="004616C6"/>
    <w:rsid w:val="00464A0D"/>
    <w:rsid w:val="00473BB4"/>
    <w:rsid w:val="0048670C"/>
    <w:rsid w:val="004C2DA2"/>
    <w:rsid w:val="00502E05"/>
    <w:rsid w:val="005030C1"/>
    <w:rsid w:val="00522002"/>
    <w:rsid w:val="005278EE"/>
    <w:rsid w:val="00542AED"/>
    <w:rsid w:val="00565AD1"/>
    <w:rsid w:val="00582D56"/>
    <w:rsid w:val="00584C5F"/>
    <w:rsid w:val="005A3707"/>
    <w:rsid w:val="006019E0"/>
    <w:rsid w:val="00613D52"/>
    <w:rsid w:val="00622FDB"/>
    <w:rsid w:val="00647F84"/>
    <w:rsid w:val="00655E78"/>
    <w:rsid w:val="00665686"/>
    <w:rsid w:val="00690069"/>
    <w:rsid w:val="00695A05"/>
    <w:rsid w:val="006C1C2A"/>
    <w:rsid w:val="006C5F81"/>
    <w:rsid w:val="006D030A"/>
    <w:rsid w:val="006F08AA"/>
    <w:rsid w:val="00700B7A"/>
    <w:rsid w:val="00720EF8"/>
    <w:rsid w:val="00723C17"/>
    <w:rsid w:val="0073159E"/>
    <w:rsid w:val="00736C4A"/>
    <w:rsid w:val="00797CE6"/>
    <w:rsid w:val="007A7655"/>
    <w:rsid w:val="007D5686"/>
    <w:rsid w:val="008036B4"/>
    <w:rsid w:val="00805F85"/>
    <w:rsid w:val="00836DF7"/>
    <w:rsid w:val="00853DF5"/>
    <w:rsid w:val="008802EB"/>
    <w:rsid w:val="008862BF"/>
    <w:rsid w:val="00891C20"/>
    <w:rsid w:val="008B29BA"/>
    <w:rsid w:val="008B7726"/>
    <w:rsid w:val="008D161B"/>
    <w:rsid w:val="008E4CF9"/>
    <w:rsid w:val="008F2BCC"/>
    <w:rsid w:val="008F7DFD"/>
    <w:rsid w:val="009017BA"/>
    <w:rsid w:val="00904798"/>
    <w:rsid w:val="0091743D"/>
    <w:rsid w:val="00933E93"/>
    <w:rsid w:val="00940BD7"/>
    <w:rsid w:val="00952D88"/>
    <w:rsid w:val="00963ED0"/>
    <w:rsid w:val="009645CA"/>
    <w:rsid w:val="0097198B"/>
    <w:rsid w:val="00982736"/>
    <w:rsid w:val="009A585D"/>
    <w:rsid w:val="009A6C1A"/>
    <w:rsid w:val="009B083B"/>
    <w:rsid w:val="009C53BB"/>
    <w:rsid w:val="009E46F0"/>
    <w:rsid w:val="009F52CD"/>
    <w:rsid w:val="009F5E1C"/>
    <w:rsid w:val="00A07767"/>
    <w:rsid w:val="00A13516"/>
    <w:rsid w:val="00A43123"/>
    <w:rsid w:val="00A57772"/>
    <w:rsid w:val="00A659DE"/>
    <w:rsid w:val="00A722C1"/>
    <w:rsid w:val="00A84418"/>
    <w:rsid w:val="00AA4365"/>
    <w:rsid w:val="00AB5128"/>
    <w:rsid w:val="00AC2197"/>
    <w:rsid w:val="00AD34FD"/>
    <w:rsid w:val="00AE5080"/>
    <w:rsid w:val="00AF1AC3"/>
    <w:rsid w:val="00AF7345"/>
    <w:rsid w:val="00B00B30"/>
    <w:rsid w:val="00B14871"/>
    <w:rsid w:val="00B25245"/>
    <w:rsid w:val="00B27E21"/>
    <w:rsid w:val="00B332D7"/>
    <w:rsid w:val="00B371E4"/>
    <w:rsid w:val="00B41149"/>
    <w:rsid w:val="00B513DE"/>
    <w:rsid w:val="00B93F27"/>
    <w:rsid w:val="00BA525D"/>
    <w:rsid w:val="00BA553C"/>
    <w:rsid w:val="00BA56A5"/>
    <w:rsid w:val="00BB51AB"/>
    <w:rsid w:val="00BC24A9"/>
    <w:rsid w:val="00BE2387"/>
    <w:rsid w:val="00BE2D4D"/>
    <w:rsid w:val="00BE77D9"/>
    <w:rsid w:val="00BF1541"/>
    <w:rsid w:val="00C01BC8"/>
    <w:rsid w:val="00C11160"/>
    <w:rsid w:val="00C11B50"/>
    <w:rsid w:val="00C17070"/>
    <w:rsid w:val="00C2010F"/>
    <w:rsid w:val="00C33D62"/>
    <w:rsid w:val="00C42B34"/>
    <w:rsid w:val="00C478F0"/>
    <w:rsid w:val="00C526A4"/>
    <w:rsid w:val="00C67190"/>
    <w:rsid w:val="00C901FB"/>
    <w:rsid w:val="00CD336C"/>
    <w:rsid w:val="00CD3EBC"/>
    <w:rsid w:val="00CE41D5"/>
    <w:rsid w:val="00CE7D72"/>
    <w:rsid w:val="00D31D50"/>
    <w:rsid w:val="00D43B48"/>
    <w:rsid w:val="00D87EBA"/>
    <w:rsid w:val="00DA6739"/>
    <w:rsid w:val="00DD049E"/>
    <w:rsid w:val="00DD7139"/>
    <w:rsid w:val="00E168B3"/>
    <w:rsid w:val="00E40C75"/>
    <w:rsid w:val="00E4385C"/>
    <w:rsid w:val="00E447CA"/>
    <w:rsid w:val="00EA3AF4"/>
    <w:rsid w:val="00EA5CB4"/>
    <w:rsid w:val="00EA5D9C"/>
    <w:rsid w:val="00EB088A"/>
    <w:rsid w:val="00EB129C"/>
    <w:rsid w:val="00EB27DA"/>
    <w:rsid w:val="00ED5888"/>
    <w:rsid w:val="00EF24D0"/>
    <w:rsid w:val="00EF5F9C"/>
    <w:rsid w:val="00EF67C2"/>
    <w:rsid w:val="00F0252B"/>
    <w:rsid w:val="00F101C2"/>
    <w:rsid w:val="00F14760"/>
    <w:rsid w:val="00F406A4"/>
    <w:rsid w:val="00F71EAC"/>
    <w:rsid w:val="00F855B0"/>
    <w:rsid w:val="00F921C6"/>
    <w:rsid w:val="00FA5C94"/>
    <w:rsid w:val="00FB5480"/>
    <w:rsid w:val="00FD3416"/>
    <w:rsid w:val="00FF2596"/>
    <w:rsid w:val="015449A4"/>
    <w:rsid w:val="035B7409"/>
    <w:rsid w:val="03967647"/>
    <w:rsid w:val="041C5313"/>
    <w:rsid w:val="04591B10"/>
    <w:rsid w:val="05614159"/>
    <w:rsid w:val="06026CCA"/>
    <w:rsid w:val="067A2690"/>
    <w:rsid w:val="06E90768"/>
    <w:rsid w:val="07825BF6"/>
    <w:rsid w:val="083252A9"/>
    <w:rsid w:val="0993452D"/>
    <w:rsid w:val="09C75887"/>
    <w:rsid w:val="0CB01C41"/>
    <w:rsid w:val="0D3624CB"/>
    <w:rsid w:val="0D57104A"/>
    <w:rsid w:val="0DA63242"/>
    <w:rsid w:val="0E7B3766"/>
    <w:rsid w:val="0F713D44"/>
    <w:rsid w:val="0F90199E"/>
    <w:rsid w:val="0FAA600F"/>
    <w:rsid w:val="10203123"/>
    <w:rsid w:val="10703B3E"/>
    <w:rsid w:val="11800BBC"/>
    <w:rsid w:val="11B661FD"/>
    <w:rsid w:val="131420A3"/>
    <w:rsid w:val="13A40C7A"/>
    <w:rsid w:val="13DB063E"/>
    <w:rsid w:val="14755615"/>
    <w:rsid w:val="17DA4A5F"/>
    <w:rsid w:val="18836E91"/>
    <w:rsid w:val="18B32D1E"/>
    <w:rsid w:val="18BF502F"/>
    <w:rsid w:val="18EB29FB"/>
    <w:rsid w:val="1E681C27"/>
    <w:rsid w:val="1EC03715"/>
    <w:rsid w:val="1FAB4501"/>
    <w:rsid w:val="2046077B"/>
    <w:rsid w:val="24530480"/>
    <w:rsid w:val="24803948"/>
    <w:rsid w:val="25A62433"/>
    <w:rsid w:val="25BF1245"/>
    <w:rsid w:val="271E7F59"/>
    <w:rsid w:val="27A1475C"/>
    <w:rsid w:val="284664FE"/>
    <w:rsid w:val="28980A76"/>
    <w:rsid w:val="28B86BE4"/>
    <w:rsid w:val="2B8A348A"/>
    <w:rsid w:val="2CD426D8"/>
    <w:rsid w:val="2E723536"/>
    <w:rsid w:val="2F01710D"/>
    <w:rsid w:val="2F2279E8"/>
    <w:rsid w:val="31107ACA"/>
    <w:rsid w:val="323B3FC8"/>
    <w:rsid w:val="355B7AFA"/>
    <w:rsid w:val="37813AAA"/>
    <w:rsid w:val="3A747CA1"/>
    <w:rsid w:val="3BCF1D82"/>
    <w:rsid w:val="3C565A35"/>
    <w:rsid w:val="3CBD0B47"/>
    <w:rsid w:val="3D6B65C4"/>
    <w:rsid w:val="3E42665B"/>
    <w:rsid w:val="3E433D74"/>
    <w:rsid w:val="3EA70F39"/>
    <w:rsid w:val="3EB12D74"/>
    <w:rsid w:val="3EDD7A02"/>
    <w:rsid w:val="3EE10573"/>
    <w:rsid w:val="3EE612BE"/>
    <w:rsid w:val="3F974D3F"/>
    <w:rsid w:val="42B9549A"/>
    <w:rsid w:val="43C65561"/>
    <w:rsid w:val="443A691E"/>
    <w:rsid w:val="44D76F69"/>
    <w:rsid w:val="487503E2"/>
    <w:rsid w:val="4A936A31"/>
    <w:rsid w:val="4B3D79AF"/>
    <w:rsid w:val="4C85231E"/>
    <w:rsid w:val="4CD20C1D"/>
    <w:rsid w:val="4D91677F"/>
    <w:rsid w:val="4DB87F81"/>
    <w:rsid w:val="4EA87468"/>
    <w:rsid w:val="4EC01633"/>
    <w:rsid w:val="4F3B7C03"/>
    <w:rsid w:val="4F4A6A71"/>
    <w:rsid w:val="506A7A73"/>
    <w:rsid w:val="50CA68DE"/>
    <w:rsid w:val="512D3B2B"/>
    <w:rsid w:val="51C70614"/>
    <w:rsid w:val="548C206C"/>
    <w:rsid w:val="5642397D"/>
    <w:rsid w:val="58C56ABB"/>
    <w:rsid w:val="5929703F"/>
    <w:rsid w:val="5ADB3969"/>
    <w:rsid w:val="5CAD26F0"/>
    <w:rsid w:val="5D721B28"/>
    <w:rsid w:val="5F4C667B"/>
    <w:rsid w:val="625904C1"/>
    <w:rsid w:val="626904C7"/>
    <w:rsid w:val="626F1BE8"/>
    <w:rsid w:val="63F85F54"/>
    <w:rsid w:val="64D22642"/>
    <w:rsid w:val="64EA38F0"/>
    <w:rsid w:val="669245FD"/>
    <w:rsid w:val="66D52748"/>
    <w:rsid w:val="69114C28"/>
    <w:rsid w:val="6A1B44C8"/>
    <w:rsid w:val="6A9E1FD7"/>
    <w:rsid w:val="6AEA2D2A"/>
    <w:rsid w:val="6B3271FD"/>
    <w:rsid w:val="6B331FDE"/>
    <w:rsid w:val="6CA10FFA"/>
    <w:rsid w:val="6D1E6CEF"/>
    <w:rsid w:val="6EB44CE8"/>
    <w:rsid w:val="704A3ACD"/>
    <w:rsid w:val="70640DA3"/>
    <w:rsid w:val="70FF4151"/>
    <w:rsid w:val="734E345E"/>
    <w:rsid w:val="73F56575"/>
    <w:rsid w:val="74153623"/>
    <w:rsid w:val="75DF3065"/>
    <w:rsid w:val="774E4318"/>
    <w:rsid w:val="775A7DDB"/>
    <w:rsid w:val="77EC132C"/>
    <w:rsid w:val="781040A2"/>
    <w:rsid w:val="783F57A9"/>
    <w:rsid w:val="78967455"/>
    <w:rsid w:val="78B61A54"/>
    <w:rsid w:val="78E2171B"/>
    <w:rsid w:val="79CB56B2"/>
    <w:rsid w:val="7A037839"/>
    <w:rsid w:val="7C383C24"/>
    <w:rsid w:val="7DB81470"/>
    <w:rsid w:val="7FB81F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ahoma"/>
      <w:sz w:val="22"/>
      <w:szCs w:val="22"/>
      <w:lang w:val="en-US" w:eastAsia="zh-CN" w:bidi="ar-SA"/>
    </w:rPr>
  </w:style>
  <w:style w:type="paragraph" w:styleId="3">
    <w:name w:val="heading 1"/>
    <w:basedOn w:val="1"/>
    <w:next w:val="1"/>
    <w:link w:val="14"/>
    <w:qFormat/>
    <w:uiPriority w:val="9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after="120"/>
    </w:pPr>
    <w:rPr>
      <w:sz w:val="24"/>
      <w:szCs w:val="24"/>
    </w:rPr>
  </w:style>
  <w:style w:type="paragraph" w:styleId="4">
    <w:name w:val="Date"/>
    <w:basedOn w:val="1"/>
    <w:next w:val="1"/>
    <w:link w:val="21"/>
    <w:semiHidden/>
    <w:unhideWhenUsed/>
    <w:uiPriority w:val="99"/>
    <w:pPr>
      <w:ind w:left="100" w:leftChars="2500"/>
    </w:pPr>
  </w:style>
  <w:style w:type="paragraph" w:styleId="5">
    <w:name w:val="Balloon Text"/>
    <w:basedOn w:val="1"/>
    <w:link w:val="16"/>
    <w:semiHidden/>
    <w:qFormat/>
    <w:uiPriority w:val="99"/>
    <w:pPr>
      <w:spacing w:after="0"/>
    </w:pPr>
    <w:rPr>
      <w:sz w:val="18"/>
      <w:szCs w:val="18"/>
    </w:rPr>
  </w:style>
  <w:style w:type="paragraph" w:styleId="6">
    <w:name w:val="footer"/>
    <w:basedOn w:val="1"/>
    <w:link w:val="17"/>
    <w:semiHidden/>
    <w:qFormat/>
    <w:uiPriority w:val="99"/>
    <w:pPr>
      <w:tabs>
        <w:tab w:val="center" w:pos="4153"/>
        <w:tab w:val="right" w:pos="8306"/>
      </w:tabs>
    </w:pPr>
    <w:rPr>
      <w:sz w:val="18"/>
      <w:szCs w:val="18"/>
    </w:rPr>
  </w:style>
  <w:style w:type="paragraph" w:styleId="7">
    <w:name w:val="header"/>
    <w:basedOn w:val="1"/>
    <w:link w:val="18"/>
    <w:semiHidden/>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标题 1 Char"/>
    <w:basedOn w:val="11"/>
    <w:link w:val="3"/>
    <w:qFormat/>
    <w:locked/>
    <w:uiPriority w:val="99"/>
    <w:rPr>
      <w:rFonts w:ascii="宋体" w:hAnsi="宋体" w:eastAsia="宋体" w:cs="宋体"/>
      <w:b/>
      <w:bCs/>
      <w:kern w:val="36"/>
      <w:sz w:val="48"/>
      <w:szCs w:val="48"/>
    </w:rPr>
  </w:style>
  <w:style w:type="character" w:customStyle="1" w:styleId="15">
    <w:name w:val="正文文本 Char"/>
    <w:basedOn w:val="11"/>
    <w:link w:val="2"/>
    <w:semiHidden/>
    <w:qFormat/>
    <w:locked/>
    <w:uiPriority w:val="99"/>
    <w:rPr>
      <w:rFonts w:ascii="Tahoma" w:hAnsi="Tahoma" w:eastAsia="微软雅黑" w:cs="Tahoma"/>
      <w:kern w:val="0"/>
      <w:sz w:val="22"/>
    </w:rPr>
  </w:style>
  <w:style w:type="character" w:customStyle="1" w:styleId="16">
    <w:name w:val="批注框文本 Char"/>
    <w:basedOn w:val="11"/>
    <w:link w:val="5"/>
    <w:semiHidden/>
    <w:qFormat/>
    <w:locked/>
    <w:uiPriority w:val="99"/>
    <w:rPr>
      <w:rFonts w:ascii="Tahoma" w:hAnsi="Tahoma" w:eastAsia="微软雅黑" w:cs="Tahoma"/>
      <w:sz w:val="18"/>
      <w:szCs w:val="18"/>
    </w:rPr>
  </w:style>
  <w:style w:type="character" w:customStyle="1" w:styleId="17">
    <w:name w:val="页脚 Char"/>
    <w:basedOn w:val="11"/>
    <w:link w:val="6"/>
    <w:semiHidden/>
    <w:qFormat/>
    <w:locked/>
    <w:uiPriority w:val="99"/>
    <w:rPr>
      <w:rFonts w:ascii="Tahoma" w:hAnsi="Tahoma" w:cs="Tahoma"/>
      <w:sz w:val="18"/>
      <w:szCs w:val="18"/>
    </w:rPr>
  </w:style>
  <w:style w:type="character" w:customStyle="1" w:styleId="18">
    <w:name w:val="页眉 Char"/>
    <w:basedOn w:val="11"/>
    <w:link w:val="7"/>
    <w:semiHidden/>
    <w:qFormat/>
    <w:locked/>
    <w:uiPriority w:val="99"/>
    <w:rPr>
      <w:rFonts w:ascii="Tahoma" w:hAnsi="Tahoma" w:cs="Tahoma"/>
      <w:sz w:val="18"/>
      <w:szCs w:val="18"/>
    </w:rPr>
  </w:style>
  <w:style w:type="character" w:customStyle="1" w:styleId="19">
    <w:name w:val="bjh-p"/>
    <w:qFormat/>
    <w:uiPriority w:val="99"/>
  </w:style>
  <w:style w:type="paragraph" w:customStyle="1" w:styleId="20">
    <w:name w:val="List Paragraph1"/>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21">
    <w:name w:val="日期 Char"/>
    <w:basedOn w:val="11"/>
    <w:link w:val="4"/>
    <w:semiHidden/>
    <w:uiPriority w:val="99"/>
    <w:rPr>
      <w:rFonts w:ascii="Tahoma" w:hAnsi="Tahoma" w:eastAsia="微软雅黑" w:cs="Tahoma"/>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132</Words>
  <Characters>756</Characters>
  <Lines>6</Lines>
  <Paragraphs>1</Paragraphs>
  <TotalTime>20</TotalTime>
  <ScaleCrop>false</ScaleCrop>
  <LinksUpToDate>false</LinksUpToDate>
  <CharactersWithSpaces>887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2020-02-02T07:47:00Z</dcterms:created>
  <dc:creator>Acer</dc:creator>
  <cp:lastModifiedBy>user</cp:lastModifiedBy>
  <cp:lastPrinted>2020-02-03T06:24:00Z</cp:lastPrinted>
  <dcterms:modified xsi:type="dcterms:W3CDTF">2020-02-05T01:51:53Z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